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260"/>
        </w:tabs>
        <w:spacing w:after="0" w:lineRule="auto"/>
        <w:ind w:left="1260" w:firstLine="0"/>
        <w:rPr>
          <w:rFonts w:ascii="Arial" w:cs="Arial" w:eastAsia="Arial" w:hAnsi="Arial"/>
          <w:sz w:val="20"/>
          <w:szCs w:val="20"/>
        </w:rPr>
      </w:pPr>
      <w:r w:rsidDel="00000000" w:rsidR="00000000" w:rsidRPr="00000000">
        <w:rPr>
          <w:rtl w:val="0"/>
        </w:rPr>
      </w:r>
    </w:p>
    <w:tbl>
      <w:tblPr>
        <w:tblStyle w:val="Table1"/>
        <w:tblW w:w="146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2853"/>
        <w:gridCol w:w="2835"/>
        <w:gridCol w:w="1984"/>
        <w:gridCol w:w="1673"/>
        <w:gridCol w:w="2835"/>
        <w:tblGridChange w:id="0">
          <w:tblGrid>
            <w:gridCol w:w="2518"/>
            <w:gridCol w:w="2853"/>
            <w:gridCol w:w="2835"/>
            <w:gridCol w:w="1984"/>
            <w:gridCol w:w="1673"/>
            <w:gridCol w:w="2835"/>
          </w:tblGrid>
        </w:tblGridChange>
      </w:tblGrid>
      <w:tr>
        <w:trPr>
          <w:cantSplit w:val="0"/>
          <w:tblHeader w:val="0"/>
        </w:trPr>
        <w:tc>
          <w:tcPr>
            <w:vMerge w:val="restart"/>
            <w:shd w:fill="auto" w:val="clear"/>
          </w:tcPr>
          <w:p w:rsidR="00000000" w:rsidDel="00000000" w:rsidP="00000000" w:rsidRDefault="00000000" w:rsidRPr="00000000" w14:paraId="00000002">
            <w:pPr>
              <w:spacing w:after="0" w:line="240" w:lineRule="auto"/>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143510</wp:posOffset>
                  </wp:positionH>
                  <wp:positionV relativeFrom="paragraph">
                    <wp:posOffset>0</wp:posOffset>
                  </wp:positionV>
                  <wp:extent cx="1212215" cy="1029335"/>
                  <wp:effectExtent b="0" l="0" r="0" t="0"/>
                  <wp:wrapSquare wrapText="bothSides" distB="0" distT="0" distL="114300" distR="114300"/>
                  <wp:docPr descr="http://www.uin-suka.ac.id/media/identity/logo_uin.jpg" id="92" name="image2.jpg"/>
                  <a:graphic>
                    <a:graphicData uri="http://schemas.openxmlformats.org/drawingml/2006/picture">
                      <pic:pic>
                        <pic:nvPicPr>
                          <pic:cNvPr descr="http://www.uin-suka.ac.id/media/identity/logo_uin.jpg" id="0" name="image2.jpg"/>
                          <pic:cNvPicPr preferRelativeResize="0"/>
                        </pic:nvPicPr>
                        <pic:blipFill>
                          <a:blip r:embed="rId7"/>
                          <a:srcRect b="0" l="0" r="0" t="0"/>
                          <a:stretch>
                            <a:fillRect/>
                          </a:stretch>
                        </pic:blipFill>
                        <pic:spPr>
                          <a:xfrm>
                            <a:off x="0" y="0"/>
                            <a:ext cx="1212215" cy="1029335"/>
                          </a:xfrm>
                          <a:prstGeom prst="rect"/>
                          <a:ln/>
                        </pic:spPr>
                      </pic:pic>
                    </a:graphicData>
                  </a:graphic>
                </wp:anchor>
              </w:drawing>
            </w:r>
          </w:p>
        </w:tc>
        <w:tc>
          <w:tcPr>
            <w:gridSpan w:val="5"/>
            <w:shd w:fill="auto" w:val="clear"/>
          </w:tcPr>
          <w:p w:rsidR="00000000" w:rsidDel="00000000" w:rsidP="00000000" w:rsidRDefault="00000000" w:rsidRPr="00000000" w14:paraId="00000003">
            <w:pPr>
              <w:spacing w:after="0"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UIN SUNAN KALIJAGA</w:t>
            </w:r>
          </w:p>
          <w:p w:rsidR="00000000" w:rsidDel="00000000" w:rsidP="00000000" w:rsidRDefault="00000000" w:rsidRPr="00000000" w14:paraId="00000005">
            <w:pPr>
              <w:spacing w:after="0" w:line="240" w:lineRule="auto"/>
              <w:jc w:val="center"/>
              <w:rPr>
                <w:rFonts w:ascii="Arial" w:cs="Arial" w:eastAsia="Arial" w:hAnsi="Arial"/>
                <w:b w:val="1"/>
                <w:color w:val="000000"/>
                <w:sz w:val="28"/>
                <w:szCs w:val="28"/>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c>
        <w:tc>
          <w:tcPr>
            <w:gridSpan w:val="5"/>
            <w:shd w:fill="auto" w:val="clear"/>
          </w:tcPr>
          <w:p w:rsidR="00000000" w:rsidDel="00000000" w:rsidP="00000000" w:rsidRDefault="00000000" w:rsidRPr="00000000" w14:paraId="0000000B">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PROGRAM STUDI: MAGISTER BAHASA DAN SASTRA ARAB</w:t>
            </w:r>
          </w:p>
          <w:p w:rsidR="00000000" w:rsidDel="00000000" w:rsidP="00000000" w:rsidRDefault="00000000" w:rsidRPr="00000000" w14:paraId="0000000D">
            <w:pPr>
              <w:spacing w:after="0"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12">
            <w:pPr>
              <w:spacing w:after="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1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w:t>
            </w:r>
          </w:p>
          <w:p w:rsidR="00000000" w:rsidDel="00000000" w:rsidP="00000000" w:rsidRDefault="00000000" w:rsidRPr="00000000" w14:paraId="00000019">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KRITIK SASTRA</w:t>
            </w:r>
          </w:p>
        </w:tc>
        <w:tc>
          <w:tcPr>
            <w:tcBorders>
              <w:bottom w:color="000000" w:space="0" w:sz="0" w:val="nil"/>
            </w:tcBorders>
            <w:shd w:fill="auto" w:val="clear"/>
          </w:tcPr>
          <w:p w:rsidR="00000000" w:rsidDel="00000000" w:rsidP="00000000" w:rsidRDefault="00000000" w:rsidRPr="00000000" w14:paraId="0000001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MATA KULIAH:</w:t>
            </w:r>
          </w:p>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di SIA</w:t>
            </w:r>
          </w:p>
          <w:p w:rsidR="00000000" w:rsidDel="00000000" w:rsidP="00000000" w:rsidRDefault="00000000" w:rsidRPr="00000000" w14:paraId="0000001E">
            <w:pPr>
              <w:spacing w:after="300" w:line="240" w:lineRule="auto"/>
              <w:jc w:val="center"/>
              <w:rPr>
                <w:rFonts w:ascii="Open Sans" w:cs="Open Sans" w:eastAsia="Open Sans" w:hAnsi="Open Sans"/>
                <w:color w:val="777777"/>
                <w:sz w:val="21"/>
                <w:szCs w:val="21"/>
              </w:rPr>
            </w:pPr>
            <w:hyperlink r:id="rId8">
              <w:r w:rsidDel="00000000" w:rsidR="00000000" w:rsidRPr="00000000">
                <w:rPr>
                  <w:rFonts w:ascii="Open Sans" w:cs="Open Sans" w:eastAsia="Open Sans" w:hAnsi="Open Sans"/>
                  <w:color w:val="0099e6"/>
                  <w:sz w:val="21"/>
                  <w:szCs w:val="21"/>
                  <w:u w:val="single"/>
                  <w:rtl w:val="0"/>
                </w:rPr>
                <w:br w:type="textWrapping"/>
                <w:t xml:space="preserve">BSA514010</w:t>
              </w:r>
            </w:hyperlink>
            <w:r w:rsidDel="00000000" w:rsidR="00000000" w:rsidRPr="00000000">
              <w:rPr>
                <w:rtl w:val="0"/>
              </w:rPr>
            </w:r>
          </w:p>
          <w:p w:rsidR="00000000" w:rsidDel="00000000" w:rsidP="00000000" w:rsidRDefault="00000000" w:rsidRPr="00000000" w14:paraId="0000001F">
            <w:pPr>
              <w:spacing w:after="0" w:line="240" w:lineRule="auto"/>
              <w:jc w:val="center"/>
              <w:rPr>
                <w:rFonts w:ascii="Arial" w:cs="Arial" w:eastAsia="Arial" w:hAnsi="Arial"/>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RUMPUN MATA KULIAH:</w:t>
            </w:r>
          </w:p>
          <w:p w:rsidR="00000000" w:rsidDel="00000000" w:rsidP="00000000" w:rsidRDefault="00000000" w:rsidRPr="00000000" w14:paraId="00000021">
            <w:pP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SASTRA ARAB/ LINGUISTIK ARAB</w:t>
            </w:r>
          </w:p>
          <w:p w:rsidR="00000000" w:rsidDel="00000000" w:rsidP="00000000" w:rsidRDefault="00000000" w:rsidRPr="00000000" w14:paraId="00000023">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(SKS):</w:t>
            </w:r>
          </w:p>
          <w:p w:rsidR="00000000" w:rsidDel="00000000" w:rsidP="00000000" w:rsidRDefault="00000000" w:rsidRPr="00000000" w14:paraId="00000025">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sks</w:t>
            </w:r>
          </w:p>
        </w:tc>
        <w:tc>
          <w:tcPr>
            <w:tcBorders>
              <w:bottom w:color="000000" w:space="0" w:sz="0" w:val="nil"/>
            </w:tcBorders>
            <w:shd w:fill="auto" w:val="clear"/>
          </w:tcPr>
          <w:p w:rsidR="00000000" w:rsidDel="00000000" w:rsidP="00000000" w:rsidRDefault="00000000" w:rsidRPr="00000000" w14:paraId="0000002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SEMESTER:</w:t>
            </w:r>
          </w:p>
          <w:p w:rsidR="00000000" w:rsidDel="00000000" w:rsidP="00000000" w:rsidRDefault="00000000" w:rsidRPr="00000000" w14:paraId="00000028">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bottom w:color="000000" w:space="0" w:sz="0" w:val="nil"/>
            </w:tcBorders>
            <w:shd w:fill="auto" w:val="clear"/>
          </w:tcPr>
          <w:p w:rsidR="00000000" w:rsidDel="00000000" w:rsidP="00000000" w:rsidRDefault="00000000" w:rsidRPr="00000000" w14:paraId="0000002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TANGGAL PENYUSUNAN:</w:t>
            </w:r>
          </w:p>
          <w:p w:rsidR="00000000" w:rsidDel="00000000" w:rsidP="00000000" w:rsidRDefault="00000000" w:rsidRPr="00000000" w14:paraId="0000002B">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C">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September 2023</w:t>
            </w:r>
          </w:p>
          <w:p w:rsidR="00000000" w:rsidDel="00000000" w:rsidP="00000000" w:rsidRDefault="00000000" w:rsidRPr="00000000" w14:paraId="0000002D">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OTORISASI</w:t>
            </w:r>
          </w:p>
          <w:p w:rsidR="00000000" w:rsidDel="00000000" w:rsidP="00000000" w:rsidRDefault="00000000" w:rsidRPr="00000000" w14:paraId="0000002F">
            <w:pP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Ketua Prodi</w:t>
            </w:r>
          </w:p>
          <w:p w:rsidR="00000000" w:rsidDel="00000000" w:rsidP="00000000" w:rsidRDefault="00000000" w:rsidRPr="00000000" w14:paraId="00000031">
            <w:pP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2">
            <w:pPr>
              <w:spacing w:after="0" w:line="2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DOSEN PENGEMBANG RPS:</w:t>
            </w:r>
          </w:p>
          <w:p w:rsidR="00000000" w:rsidDel="00000000" w:rsidP="00000000" w:rsidRDefault="00000000" w:rsidRPr="00000000" w14:paraId="00000034">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Dr. Hj. Tatik Maryatut Tasnimah, M.Ag. </w:t>
            </w:r>
          </w:p>
          <w:p w:rsidR="00000000" w:rsidDel="00000000" w:rsidP="00000000" w:rsidRDefault="00000000" w:rsidRPr="00000000" w14:paraId="00000036">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Dr. Moh. Wakhid Hidayat, S.S., MA.</w:t>
            </w:r>
          </w:p>
        </w:tc>
        <w:tc>
          <w:tcPr>
            <w:gridSpan w:val="3"/>
            <w:shd w:fill="auto" w:val="clea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KOORDINATOR RMK:</w:t>
            </w:r>
          </w:p>
          <w:p w:rsidR="00000000" w:rsidDel="00000000" w:rsidP="00000000" w:rsidRDefault="00000000" w:rsidRPr="00000000" w14:paraId="0000003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Sastra    : Prof Bermawy Munthe </w:t>
            </w:r>
          </w:p>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Linguitik : Prof Sugeng Sugiyono </w:t>
            </w:r>
          </w:p>
          <w:p w:rsidR="00000000" w:rsidDel="00000000" w:rsidP="00000000" w:rsidRDefault="00000000" w:rsidRPr="00000000" w14:paraId="0000003B">
            <w:pPr>
              <w:spacing w:after="0"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Kaprodi</w:t>
            </w:r>
          </w:p>
          <w:p w:rsidR="00000000" w:rsidDel="00000000" w:rsidP="00000000" w:rsidRDefault="00000000" w:rsidRPr="00000000" w14:paraId="0000003F">
            <w:pP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Dr. Hj. Tatik Mariyatut Tasnimah, M.Ag. </w:t>
            </w:r>
          </w:p>
          <w:p w:rsidR="00000000" w:rsidDel="00000000" w:rsidP="00000000" w:rsidRDefault="00000000" w:rsidRPr="00000000" w14:paraId="00000041">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4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w:t>
            </w:r>
          </w:p>
        </w:tc>
        <w:tc>
          <w:tcPr>
            <w:shd w:fill="auto" w:val="clear"/>
          </w:tcPr>
          <w:p w:rsidR="00000000" w:rsidDel="00000000" w:rsidP="00000000" w:rsidRDefault="00000000" w:rsidRPr="00000000" w14:paraId="00000043">
            <w:pPr>
              <w:spacing w:after="0" w:line="240" w:lineRule="auto"/>
              <w:rPr>
                <w:rFonts w:ascii="Arial" w:cs="Arial" w:eastAsia="Arial" w:hAnsi="Arial"/>
                <w:color w:val="000000"/>
                <w:sz w:val="20"/>
                <w:szCs w:val="20"/>
              </w:rPr>
            </w:pPr>
            <w:r w:rsidDel="00000000" w:rsidR="00000000" w:rsidRPr="00000000">
              <w:rPr>
                <w:b w:val="1"/>
                <w:rtl w:val="0"/>
              </w:rPr>
              <w:t xml:space="preserve">CAPAIAN PEMBELAJARAN LULUSAN (</w:t>
            </w:r>
            <w:r w:rsidDel="00000000" w:rsidR="00000000" w:rsidRPr="00000000">
              <w:rPr>
                <w:b w:val="1"/>
                <w:i w:val="1"/>
                <w:rtl w:val="0"/>
              </w:rPr>
              <w:t xml:space="preserve">LEARNING OUTCOME</w:t>
            </w:r>
            <w:r w:rsidDel="00000000" w:rsidR="00000000" w:rsidRPr="00000000">
              <w:rPr>
                <w:b w:val="1"/>
                <w:rtl w:val="0"/>
              </w:rPr>
              <w:t xml:space="preserve">)</w:t>
            </w:r>
            <w:r w:rsidDel="00000000" w:rsidR="00000000" w:rsidRPr="00000000">
              <w:rPr>
                <w:rtl w:val="0"/>
              </w:rPr>
            </w:r>
          </w:p>
        </w:tc>
        <w:tc>
          <w:tcPr>
            <w:gridSpan w:val="4"/>
            <w:shd w:fill="auto" w:val="clear"/>
          </w:tcPr>
          <w:p w:rsidR="00000000" w:rsidDel="00000000" w:rsidP="00000000" w:rsidRDefault="00000000" w:rsidRPr="00000000" w14:paraId="00000044">
            <w:pPr>
              <w:tabs>
                <w:tab w:val="left" w:leader="none" w:pos="459"/>
              </w:tabs>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 : </w:t>
            </w:r>
          </w:p>
          <w:p w:rsidR="00000000" w:rsidDel="00000000" w:rsidP="00000000" w:rsidRDefault="00000000" w:rsidRPr="00000000" w14:paraId="00000045">
            <w:pPr>
              <w:spacing w:after="0" w:line="240"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S2. Menjunjung tinggi nilai kemanusiaan dalam menjalankan tugas berdasarkan agama, moral, dan etika;</w:t>
            </w:r>
          </w:p>
          <w:p w:rsidR="00000000" w:rsidDel="00000000" w:rsidP="00000000" w:rsidRDefault="00000000" w:rsidRPr="00000000" w14:paraId="00000046">
            <w:pPr>
              <w:spacing w:after="0" w:line="240"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S5. Menghargai keanekaragaman budaya, pandangan, agama, dan kepercayaan, serta pendapat atau temuan orisinal orang lain;</w:t>
            </w:r>
          </w:p>
          <w:p w:rsidR="00000000" w:rsidDel="00000000" w:rsidP="00000000" w:rsidRDefault="00000000" w:rsidRPr="00000000" w14:paraId="00000047">
            <w:pPr>
              <w:spacing w:after="0" w:line="240"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S8. </w:t>
            </w:r>
            <w:r w:rsidDel="00000000" w:rsidR="00000000" w:rsidRPr="00000000">
              <w:rPr>
                <w:rtl w:val="0"/>
              </w:rPr>
              <w:t xml:space="preserve">Menginternalisasi nilai, norma, dan etika akademik </w:t>
            </w:r>
            <w:r w:rsidDel="00000000" w:rsidR="00000000" w:rsidRPr="00000000">
              <w:rPr>
                <w:rtl w:val="0"/>
              </w:rPr>
            </w:r>
          </w:p>
          <w:p w:rsidR="00000000" w:rsidDel="00000000" w:rsidP="00000000" w:rsidRDefault="00000000" w:rsidRPr="00000000" w14:paraId="00000048">
            <w:pPr>
              <w:spacing w:after="0" w:line="240"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S9. Menunjukkan sikap bertanggungjawab atas pekerjaan di bidang keahliannya secara mandiri;</w:t>
            </w:r>
          </w:p>
          <w:p w:rsidR="00000000" w:rsidDel="00000000" w:rsidP="00000000" w:rsidRDefault="00000000" w:rsidRPr="00000000" w14:paraId="00000049">
            <w:pPr>
              <w:tabs>
                <w:tab w:val="left" w:leader="none" w:pos="459"/>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tabs>
                <w:tab w:val="left" w:leader="none" w:pos="459"/>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Pengetahuan : </w:t>
            </w:r>
            <w:r w:rsidDel="00000000" w:rsidR="00000000" w:rsidRPr="00000000">
              <w:rPr>
                <w:rtl w:val="0"/>
              </w:rPr>
            </w:r>
          </w:p>
          <w:p w:rsidR="00000000" w:rsidDel="00000000" w:rsidP="00000000" w:rsidRDefault="00000000" w:rsidRPr="00000000" w14:paraId="0000004B">
            <w:pPr>
              <w:tabs>
                <w:tab w:val="left" w:leader="none" w:pos="459"/>
              </w:tabs>
              <w:spacing w:after="0" w:line="240"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P4. Menguasai dan mengembangkan teori kritik Sastra Arab baik klasik maupun kontemporer dan aplikasinya dalam kajian teks al-Qur’an, hadis dan karya Sastra Arab melalui pendekatan inter atau multidisipliner; </w:t>
            </w:r>
          </w:p>
          <w:p w:rsidR="00000000" w:rsidDel="00000000" w:rsidP="00000000" w:rsidRDefault="00000000" w:rsidRPr="00000000" w14:paraId="0000004C">
            <w:pPr>
              <w:tabs>
                <w:tab w:val="left" w:leader="none" w:pos="459"/>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Ketrampilan Umum </w:t>
            </w:r>
            <w:r w:rsidDel="00000000" w:rsidR="00000000" w:rsidRPr="00000000">
              <w:rPr>
                <w:rtl w:val="0"/>
              </w:rPr>
            </w:r>
          </w:p>
          <w:p w:rsidR="00000000" w:rsidDel="00000000" w:rsidP="00000000" w:rsidRDefault="00000000" w:rsidRPr="00000000" w14:paraId="0000004D">
            <w:pPr>
              <w:tabs>
                <w:tab w:val="left" w:leader="none" w:pos="459"/>
              </w:tabs>
              <w:spacing w:after="0" w:line="240"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K2. Melakukan validasi akademik atau kajian sesuai bi¬dang keahliannya dalam menye-lesaikan masalah di masyarakat atau industri yang relevan melalui pengembangan pengetahuan dan keahliannya; </w:t>
            </w:r>
          </w:p>
          <w:p w:rsidR="00000000" w:rsidDel="00000000" w:rsidP="00000000" w:rsidRDefault="00000000" w:rsidRPr="00000000" w14:paraId="0000004E">
            <w:pPr>
              <w:tabs>
                <w:tab w:val="left" w:leader="none" w:pos="459"/>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left" w:leader="none" w:pos="459"/>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Ketrampilan Khusus: </w:t>
            </w:r>
            <w:r w:rsidDel="00000000" w:rsidR="00000000" w:rsidRPr="00000000">
              <w:rPr>
                <w:rtl w:val="0"/>
              </w:rPr>
            </w:r>
          </w:p>
          <w:p w:rsidR="00000000" w:rsidDel="00000000" w:rsidP="00000000" w:rsidRDefault="00000000" w:rsidRPr="00000000" w14:paraId="00000050">
            <w:pPr>
              <w:shd w:fill="ffffff" w:val="clear"/>
              <w:tabs>
                <w:tab w:val="left" w:leader="none" w:pos="1418"/>
              </w:tabs>
              <w:jc w:val="both"/>
              <w:rPr>
                <w:rFonts w:ascii="Arial" w:cs="Arial" w:eastAsia="Arial" w:hAnsi="Arial"/>
                <w:sz w:val="20"/>
                <w:szCs w:val="20"/>
              </w:rPr>
            </w:pPr>
            <w:r w:rsidDel="00000000" w:rsidR="00000000" w:rsidRPr="00000000">
              <w:rPr>
                <w:sz w:val="24"/>
                <w:szCs w:val="24"/>
                <w:rtl w:val="0"/>
              </w:rPr>
              <w:t xml:space="preserve">KK3. Mengapresiasi karya-karya sastra Arab klasik, modern, dan kontemporer.</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5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MATA KULIAH (CPMK)</w:t>
            </w:r>
          </w:p>
        </w:tc>
        <w:tc>
          <w:tcPr>
            <w:gridSpan w:val="4"/>
            <w:shd w:fill="auto" w:val="clear"/>
          </w:tcPr>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357"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Mahasiswa </w:t>
            </w:r>
            <w:r w:rsidDel="00000000" w:rsidR="00000000" w:rsidRPr="00000000">
              <w:rPr>
                <w:rFonts w:ascii="Arial" w:cs="Arial" w:eastAsia="Arial" w:hAnsi="Arial"/>
                <w:color w:val="000000"/>
                <w:sz w:val="20"/>
                <w:szCs w:val="20"/>
                <w:rtl w:val="0"/>
              </w:rPr>
              <w:t xml:space="preserve">mampu memvalidasi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prinsip-prinsip kritik sastra dan bisa meningkatkan selera sastranya, sehingga memiliki kompetensi untuk memberikan penilaian terhadap karya sastra Arab. </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357"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Mahasiswa meng</w:t>
            </w:r>
            <w:r w:rsidDel="00000000" w:rsidR="00000000" w:rsidRPr="00000000">
              <w:rPr>
                <w:rFonts w:ascii="Arial" w:cs="Arial" w:eastAsia="Arial" w:hAnsi="Arial"/>
                <w:color w:val="000000"/>
                <w:sz w:val="20"/>
                <w:szCs w:val="20"/>
                <w:rtl w:val="0"/>
              </w:rPr>
              <w:t xml:space="preserve">uasai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berbagai orientasi/tren kritik sastra sepanjang sejarah. </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357"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Mahasiswa </w:t>
            </w:r>
            <w:r w:rsidDel="00000000" w:rsidR="00000000" w:rsidRPr="00000000">
              <w:rPr>
                <w:rFonts w:ascii="Arial" w:cs="Arial" w:eastAsia="Arial" w:hAnsi="Arial"/>
                <w:color w:val="000000"/>
                <w:sz w:val="20"/>
                <w:szCs w:val="20"/>
                <w:rtl w:val="0"/>
              </w:rPr>
              <w:t xml:space="preserve">mengklasifikasi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warisan sastra Arab lama dan bisa merumuskan posisinya di antara kehidupan sastra.</w:t>
            </w:r>
          </w:p>
        </w:tc>
      </w:tr>
      <w:tr>
        <w:trPr>
          <w:cantSplit w:val="0"/>
          <w:tblHeader w:val="0"/>
        </w:trPr>
        <w:tc>
          <w:tcPr>
            <w:vMerge w:val="continue"/>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D">
            <w:pPr>
              <w:ind w:left="23" w:firstLine="0"/>
              <w:rPr>
                <w:rFonts w:ascii="Arial" w:cs="Arial" w:eastAsia="Arial" w:hAnsi="Arial"/>
                <w:color w:val="000000"/>
                <w:sz w:val="20"/>
                <w:szCs w:val="20"/>
              </w:rPr>
            </w:pPr>
            <w:r w:rsidDel="00000000" w:rsidR="00000000" w:rsidRPr="00000000">
              <w:rPr>
                <w:rtl w:val="0"/>
              </w:rPr>
            </w:r>
          </w:p>
        </w:tc>
        <w:tc>
          <w:tcPr>
            <w:gridSpan w:val="4"/>
            <w:shd w:fill="auto" w:val="clear"/>
          </w:tcPr>
          <w:p w:rsidR="00000000" w:rsidDel="00000000" w:rsidP="00000000" w:rsidRDefault="00000000" w:rsidRPr="00000000" w14:paraId="0000005E">
            <w:pPr>
              <w:tabs>
                <w:tab w:val="left" w:leader="none" w:pos="425"/>
                <w:tab w:val="left" w:leader="none" w:pos="720"/>
              </w:tabs>
              <w:spacing w:after="200" w:line="240" w:lineRule="auto"/>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62">
      <w:pPr>
        <w:spacing w:line="240" w:lineRule="auto"/>
        <w:rPr>
          <w:rFonts w:ascii="Arial" w:cs="Arial" w:eastAsia="Arial" w:hAnsi="Arial"/>
          <w:sz w:val="20"/>
          <w:szCs w:val="20"/>
        </w:rPr>
      </w:pPr>
      <w:r w:rsidDel="00000000" w:rsidR="00000000" w:rsidRPr="00000000">
        <w:rPr>
          <w:rtl w:val="0"/>
        </w:rPr>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6"/>
        <w:gridCol w:w="1494"/>
        <w:gridCol w:w="9778"/>
        <w:tblGridChange w:id="0">
          <w:tblGrid>
            <w:gridCol w:w="2676"/>
            <w:gridCol w:w="1494"/>
            <w:gridCol w:w="9778"/>
          </w:tblGrid>
        </w:tblGridChange>
      </w:tblGrid>
      <w:tr>
        <w:trPr>
          <w:cantSplit w:val="0"/>
          <w:tblHeader w:val="0"/>
        </w:trPr>
        <w:tc>
          <w:tcPr>
            <w:shd w:fill="auto" w:val="clear"/>
          </w:tcPr>
          <w:p w:rsidR="00000000" w:rsidDel="00000000" w:rsidP="00000000" w:rsidRDefault="00000000" w:rsidRPr="00000000" w14:paraId="0000006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DESKRIPSI SINGKAT MATA KULIAH:</w:t>
            </w:r>
          </w:p>
        </w:tc>
        <w:tc>
          <w:tcPr>
            <w:gridSpan w:val="2"/>
            <w:shd w:fill="auto" w:val="clear"/>
          </w:tcPr>
          <w:p w:rsidR="00000000" w:rsidDel="00000000" w:rsidP="00000000" w:rsidRDefault="00000000" w:rsidRPr="00000000" w14:paraId="00000064">
            <w:pPr>
              <w:spacing w:after="0" w:line="26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bertujuan memberikan kompetensi kepada mahasiswa untuk mampu mengorganisasi dan memvalidasi prinsip-prinsip kritik sastra untuk dapat memberikan penilaian terhadap karya-karya sastra Arab. </w:t>
            </w:r>
          </w:p>
          <w:p w:rsidR="00000000" w:rsidDel="00000000" w:rsidP="00000000" w:rsidRDefault="00000000" w:rsidRPr="00000000" w14:paraId="00000065">
            <w:pPr>
              <w:spacing w:after="0" w:line="264"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PEMBELAJARAN/POKOK BAHASAN</w:t>
            </w:r>
          </w:p>
        </w:tc>
        <w:tc>
          <w:tcPr>
            <w:gridSpan w:val="2"/>
            <w:shd w:fill="auto" w:val="clear"/>
          </w:tcPr>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4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Definisi dan signifikansi kritik sastra</w:t>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Sejarah kritik sastra Arab.</w:t>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kritikus sastra terpenting masa klasik dan modern</w:t>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Perbandingan kritik sastra Arab klasik dan modern</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Isu-isu kritik sastra modern</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6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PUSTAKA</w:t>
            </w:r>
          </w:p>
          <w:p w:rsidR="00000000" w:rsidDel="00000000" w:rsidP="00000000" w:rsidRDefault="00000000" w:rsidRPr="00000000" w14:paraId="00000070">
            <w:pPr>
              <w:spacing w:after="0"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UTAMA</w:t>
            </w:r>
          </w:p>
        </w:tc>
        <w:tc>
          <w:tcPr>
            <w:shd w:fill="auto" w:val="clear"/>
          </w:tcPr>
          <w:p w:rsidR="00000000" w:rsidDel="00000000" w:rsidP="00000000" w:rsidRDefault="00000000" w:rsidRPr="00000000" w14:paraId="00000072">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- 1. </w:t>
            </w:r>
            <w:r w:rsidDel="00000000" w:rsidR="00000000" w:rsidRPr="00000000">
              <w:rPr>
                <w:rFonts w:ascii="Arial" w:cs="Arial" w:eastAsia="Arial" w:hAnsi="Arial"/>
                <w:rtl w:val="1"/>
              </w:rPr>
              <w:t xml:space="preserve">أحمد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أمين</w:t>
            </w:r>
            <w:r w:rsidDel="00000000" w:rsidR="00000000" w:rsidRPr="00000000">
              <w:rPr>
                <w:rFonts w:ascii="Arial" w:cs="Arial" w:eastAsia="Arial" w:hAnsi="Arial"/>
                <w:rtl w:val="1"/>
              </w:rPr>
              <w:t xml:space="preserve">، </w:t>
            </w:r>
            <w:r w:rsidDel="00000000" w:rsidR="00000000" w:rsidRPr="00000000">
              <w:rPr>
                <w:rFonts w:ascii="Arial" w:cs="Arial" w:eastAsia="Arial" w:hAnsi="Arial"/>
                <w:i w:val="1"/>
                <w:rtl w:val="1"/>
              </w:rPr>
              <w:t xml:space="preserve">النقد</w:t>
            </w:r>
            <w:r w:rsidDel="00000000" w:rsidR="00000000" w:rsidRPr="00000000">
              <w:rPr>
                <w:rFonts w:ascii="Arial" w:cs="Arial" w:eastAsia="Arial" w:hAnsi="Arial"/>
                <w:i w:val="1"/>
                <w:rtl w:val="1"/>
              </w:rPr>
              <w:t xml:space="preserve"> </w:t>
            </w:r>
            <w:r w:rsidDel="00000000" w:rsidR="00000000" w:rsidRPr="00000000">
              <w:rPr>
                <w:rFonts w:ascii="Arial" w:cs="Arial" w:eastAsia="Arial" w:hAnsi="Arial"/>
                <w:i w:val="1"/>
                <w:rtl w:val="1"/>
              </w:rPr>
              <w:t xml:space="preserve">الأدبي</w:t>
            </w:r>
            <w:r w:rsidDel="00000000" w:rsidR="00000000" w:rsidRPr="00000000">
              <w:rPr>
                <w:rtl w:val="0"/>
              </w:rPr>
            </w:r>
          </w:p>
          <w:p w:rsidR="00000000" w:rsidDel="00000000" w:rsidP="00000000" w:rsidRDefault="00000000" w:rsidRPr="00000000" w14:paraId="00000073">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2. </w:t>
            </w:r>
            <w:r w:rsidDel="00000000" w:rsidR="00000000" w:rsidRPr="00000000">
              <w:rPr>
                <w:rFonts w:ascii="Arial" w:cs="Arial" w:eastAsia="Arial" w:hAnsi="Arial"/>
                <w:rtl w:val="1"/>
              </w:rPr>
              <w:t xml:space="preserve">أحمد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الشايب</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أصول</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النقد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الأدبي</w:t>
            </w: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3. </w:t>
            </w:r>
            <w:r w:rsidDel="00000000" w:rsidR="00000000" w:rsidRPr="00000000">
              <w:rPr>
                <w:rFonts w:ascii="Arial" w:cs="Arial" w:eastAsia="Arial" w:hAnsi="Arial"/>
                <w:rtl w:val="1"/>
              </w:rPr>
              <w:t xml:space="preserve">إحسان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عباس</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تاريخ</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النقد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الأدبي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عند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العرب</w:t>
            </w:r>
            <w:r w:rsidDel="00000000" w:rsidR="00000000" w:rsidRPr="00000000">
              <w:rPr>
                <w:rFonts w:ascii="Arial" w:cs="Arial" w:eastAsia="Arial" w:hAnsi="Arial"/>
                <w:rtl w:val="1"/>
              </w:rPr>
              <w:t xml:space="preserve"> ، </w:t>
            </w:r>
            <w:r w:rsidDel="00000000" w:rsidR="00000000" w:rsidRPr="00000000">
              <w:rPr>
                <w:rFonts w:ascii="Arial" w:cs="Arial" w:eastAsia="Arial" w:hAnsi="Arial"/>
                <w:rtl w:val="1"/>
              </w:rPr>
              <w:t xml:space="preserve">بيروت</w:t>
            </w:r>
            <w:r w:rsidDel="00000000" w:rsidR="00000000" w:rsidRPr="00000000">
              <w:rPr>
                <w:rFonts w:ascii="Arial" w:cs="Arial" w:eastAsia="Arial" w:hAnsi="Arial"/>
                <w:rtl w:val="1"/>
              </w:rPr>
              <w:t xml:space="preserve"> : </w:t>
            </w:r>
            <w:r w:rsidDel="00000000" w:rsidR="00000000" w:rsidRPr="00000000">
              <w:rPr>
                <w:rFonts w:ascii="Arial" w:cs="Arial" w:eastAsia="Arial" w:hAnsi="Arial"/>
                <w:rtl w:val="1"/>
              </w:rPr>
              <w:t xml:space="preserve">دار</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الثقافة</w:t>
            </w:r>
            <w:r w:rsidDel="00000000" w:rsidR="00000000" w:rsidRPr="00000000">
              <w:rPr>
                <w:rFonts w:ascii="Arial" w:cs="Arial" w:eastAsia="Arial" w:hAnsi="Arial"/>
                <w:rtl w:val="1"/>
              </w:rPr>
              <w:t xml:space="preserve">، 1401</w:t>
            </w:r>
            <w:r w:rsidDel="00000000" w:rsidR="00000000" w:rsidRPr="00000000">
              <w:rPr>
                <w:rFonts w:ascii="Arial" w:cs="Arial" w:eastAsia="Arial" w:hAnsi="Arial"/>
                <w:rtl w:val="1"/>
              </w:rPr>
              <w:t xml:space="preserve">هـ</w:t>
            </w:r>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4. </w:t>
            </w:r>
            <w:r w:rsidDel="00000000" w:rsidR="00000000" w:rsidRPr="00000000">
              <w:rPr>
                <w:rFonts w:ascii="Arial" w:cs="Arial" w:eastAsia="Arial" w:hAnsi="Arial"/>
                <w:rtl w:val="1"/>
              </w:rPr>
              <w:t xml:space="preserve">سيد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قطب</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النقد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الأدبي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أصوله</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ومناهجه</w:t>
            </w:r>
          </w:p>
          <w:p w:rsidR="00000000" w:rsidDel="00000000" w:rsidP="00000000" w:rsidRDefault="00000000" w:rsidRPr="00000000" w14:paraId="00000076">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5. </w:t>
            </w:r>
            <w:r w:rsidDel="00000000" w:rsidR="00000000" w:rsidRPr="00000000">
              <w:rPr>
                <w:rFonts w:ascii="Arial" w:cs="Arial" w:eastAsia="Arial" w:hAnsi="Arial"/>
                <w:rtl w:val="1"/>
              </w:rPr>
              <w:t xml:space="preserve">شوقي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ضيف</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في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النقد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الأدبي</w:t>
            </w:r>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6. </w:t>
            </w:r>
            <w:r w:rsidDel="00000000" w:rsidR="00000000" w:rsidRPr="00000000">
              <w:rPr>
                <w:rFonts w:ascii="Arial" w:cs="Arial" w:eastAsia="Arial" w:hAnsi="Arial"/>
                <w:rtl w:val="1"/>
              </w:rPr>
              <w:t xml:space="preserve">محمد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غنيمي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هلال</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النقد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العربي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الحديث</w:t>
            </w:r>
          </w:p>
          <w:p w:rsidR="00000000" w:rsidDel="00000000" w:rsidP="00000000" w:rsidRDefault="00000000" w:rsidRPr="00000000" w14:paraId="00000078">
            <w:pPr>
              <w:spacing w:after="0" w:line="264" w:lineRule="auto"/>
              <w:jc w:val="right"/>
              <w:rPr>
                <w:rFonts w:ascii="Arial" w:cs="Arial" w:eastAsia="Arial" w:hAnsi="Arial"/>
              </w:rPr>
            </w:pPr>
            <w:r w:rsidDel="00000000" w:rsidR="00000000" w:rsidRPr="00000000">
              <w:rPr>
                <w:rtl w:val="0"/>
              </w:rPr>
            </w:r>
            <w:r w:rsidDel="00000000" w:rsidR="00000000" w:rsidRPr="00000000">
              <w:rPr>
                <w:rFonts w:ascii="Arial" w:cs="Arial" w:eastAsia="Arial" w:hAnsi="Arial"/>
                <w:rtl w:val="0"/>
              </w:rPr>
              <w:t xml:space="preserve">7. </w:t>
            </w:r>
            <w:r w:rsidDel="00000000" w:rsidR="00000000" w:rsidRPr="00000000">
              <w:rPr>
                <w:rFonts w:ascii="Arial" w:cs="Arial" w:eastAsia="Arial" w:hAnsi="Arial"/>
                <w:rtl w:val="1"/>
              </w:rPr>
              <w:t xml:space="preserve">محمد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مندور</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النقد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المنهجي</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عند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العرب</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القاهرة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مكتبة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نهضة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مصر</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دون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تاريخ</w:t>
            </w:r>
          </w:p>
          <w:p w:rsidR="00000000" w:rsidDel="00000000" w:rsidP="00000000" w:rsidRDefault="00000000" w:rsidRPr="00000000" w14:paraId="00000079">
            <w:pPr>
              <w:spacing w:after="0" w:line="264" w:lineRule="auto"/>
              <w:jc w:val="right"/>
              <w:rPr>
                <w:rFonts w:ascii="Arial" w:cs="Arial" w:eastAsia="Arial" w:hAnsi="Arial"/>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7B">
            <w:pPr>
              <w:spacing w:after="0" w:line="240" w:lineRule="auto"/>
              <w:ind w:left="305" w:firstLine="0"/>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PENDUKUNG</w:t>
            </w:r>
          </w:p>
        </w:tc>
        <w:tc>
          <w:tcPr>
            <w:shd w:fill="auto" w:val="clear"/>
          </w:tcPr>
          <w:p w:rsidR="00000000" w:rsidDel="00000000" w:rsidP="00000000" w:rsidRDefault="00000000" w:rsidRPr="00000000" w14:paraId="0000007F">
            <w:pPr>
              <w:spacing w:after="0" w:line="240" w:lineRule="auto"/>
              <w:rPr>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tl w:val="0"/>
              </w:rPr>
              <w:t xml:space="preserve"> Tatik Mariyatut Tasnimah,” </w:t>
            </w:r>
            <w:hyperlink r:id="rId9">
              <w:r w:rsidDel="00000000" w:rsidR="00000000" w:rsidRPr="00000000">
                <w:rPr>
                  <w:rFonts w:ascii="TTE1A748A0t00" w:cs="TTE1A748A0t00" w:eastAsia="TTE1A748A0t00" w:hAnsi="TTE1A748A0t00"/>
                  <w:color w:val="1155cc"/>
                  <w:u w:val="single"/>
                  <w:rtl w:val="0"/>
                </w:rPr>
                <w:t xml:space="preserve">K</w:t>
              </w:r>
            </w:hyperlink>
            <w:hyperlink r:id="rId10">
              <w:r w:rsidDel="00000000" w:rsidR="00000000" w:rsidRPr="00000000">
                <w:rPr>
                  <w:color w:val="1155cc"/>
                  <w:u w:val="single"/>
                  <w:rtl w:val="0"/>
                </w:rPr>
                <w:t xml:space="preserve">epeloporan Mahmud Taymur dalam Cerpen Arab Modern”. </w:t>
              </w:r>
            </w:hyperlink>
            <w:hyperlink r:id="rId11">
              <w:r w:rsidDel="00000000" w:rsidR="00000000" w:rsidRPr="00000000">
                <w:rPr>
                  <w:i w:val="1"/>
                  <w:color w:val="1155cc"/>
                  <w:u w:val="single"/>
                  <w:rtl w:val="0"/>
                </w:rPr>
                <w:t xml:space="preserve">Adabiyyat</w:t>
              </w:r>
            </w:hyperlink>
            <w:hyperlink r:id="rId12">
              <w:r w:rsidDel="00000000" w:rsidR="00000000" w:rsidRPr="00000000">
                <w:rPr>
                  <w:color w:val="1155cc"/>
                  <w:u w:val="single"/>
                  <w:rtl w:val="0"/>
                </w:rPr>
                <w:t xml:space="preserve"> Jurnal Bahasa dan Sastra, Vol. 1 No. 7 (2008).</w:t>
              </w:r>
            </w:hyperlink>
            <w:r w:rsidDel="00000000" w:rsidR="00000000" w:rsidRPr="00000000">
              <w:rPr>
                <w:color w:val="000000"/>
                <w:rtl w:val="0"/>
              </w:rPr>
              <w:t xml:space="preserve"> </w:t>
            </w:r>
          </w:p>
          <w:p w:rsidR="00000000" w:rsidDel="00000000" w:rsidP="00000000" w:rsidRDefault="00000000" w:rsidRPr="00000000" w14:paraId="00000080">
            <w:pPr>
              <w:spacing w:after="0" w:line="240" w:lineRule="auto"/>
              <w:rPr>
                <w:color w:val="000000"/>
              </w:rPr>
            </w:pPr>
            <w:hyperlink r:id="rId13">
              <w:r w:rsidDel="00000000" w:rsidR="00000000" w:rsidRPr="00000000">
                <w:rPr>
                  <w:color w:val="0000ff"/>
                  <w:u w:val="single"/>
                  <w:rtl w:val="0"/>
                </w:rPr>
                <w:t xml:space="preserve">http://ejournal.uin-suka.ac.id/adab/Adabiyyat/article/view/668</w:t>
              </w:r>
            </w:hyperlink>
            <w:r w:rsidDel="00000000" w:rsidR="00000000" w:rsidRPr="00000000">
              <w:rPr>
                <w:rtl w:val="0"/>
              </w:rPr>
            </w:r>
          </w:p>
          <w:p w:rsidR="00000000" w:rsidDel="00000000" w:rsidP="00000000" w:rsidRDefault="00000000" w:rsidRPr="00000000" w14:paraId="00000081">
            <w:pPr>
              <w:spacing w:after="0" w:line="240" w:lineRule="auto"/>
              <w:rPr/>
            </w:pPr>
            <w:r w:rsidDel="00000000" w:rsidR="00000000" w:rsidRPr="00000000">
              <w:rPr>
                <w:rFonts w:ascii="Verdana" w:cs="Verdana" w:eastAsia="Verdana" w:hAnsi="Verdana"/>
                <w:color w:val="666666"/>
                <w:sz w:val="18"/>
                <w:szCs w:val="18"/>
                <w:highlight w:val="white"/>
                <w:rtl w:val="0"/>
              </w:rPr>
              <w:t xml:space="preserve">DOI: </w:t>
            </w:r>
            <w:hyperlink r:id="rId14">
              <w:r w:rsidDel="00000000" w:rsidR="00000000" w:rsidRPr="00000000">
                <w:rPr>
                  <w:rFonts w:ascii="Verdana" w:cs="Verdana" w:eastAsia="Verdana" w:hAnsi="Verdana"/>
                  <w:color w:val="8b0000"/>
                  <w:sz w:val="18"/>
                  <w:szCs w:val="18"/>
                  <w:highlight w:val="white"/>
                  <w:u w:val="single"/>
                  <w:rtl w:val="0"/>
                </w:rPr>
                <w:t xml:space="preserve">https://doi.org/14421/ajbs.2008.07110</w:t>
              </w:r>
            </w:hyperlink>
            <w:r w:rsidDel="00000000" w:rsidR="00000000" w:rsidRPr="00000000">
              <w:rPr>
                <w:rtl w:val="0"/>
              </w:rPr>
            </w:r>
          </w:p>
          <w:p w:rsidR="00000000" w:rsidDel="00000000" w:rsidP="00000000" w:rsidRDefault="00000000" w:rsidRPr="00000000" w14:paraId="00000082">
            <w:pPr>
              <w:spacing w:after="0" w:line="240" w:lineRule="auto"/>
              <w:rPr>
                <w:color w:val="000000"/>
              </w:rPr>
            </w:pPr>
            <w:r w:rsidDel="00000000" w:rsidR="00000000" w:rsidRPr="00000000">
              <w:rPr>
                <w:rtl w:val="0"/>
              </w:rPr>
              <w:t xml:space="preserve">9. Tatik Mariyatut Tasnimah, </w:t>
            </w:r>
            <w:hyperlink r:id="rId15">
              <w:r w:rsidDel="00000000" w:rsidR="00000000" w:rsidRPr="00000000">
                <w:rPr>
                  <w:color w:val="1155cc"/>
                  <w:u w:val="single"/>
                  <w:rtl w:val="0"/>
                </w:rPr>
                <w:t xml:space="preserve">Qissah Qasirah Jiddan: Sebuah Genre Terbaru dalam Sastra Arab. </w:t>
              </w:r>
            </w:hyperlink>
            <w:hyperlink r:id="rId16">
              <w:r w:rsidDel="00000000" w:rsidR="00000000" w:rsidRPr="00000000">
                <w:rPr>
                  <w:i w:val="1"/>
                  <w:color w:val="1155cc"/>
                  <w:u w:val="single"/>
                  <w:rtl w:val="0"/>
                </w:rPr>
                <w:t xml:space="preserve">Adabiyyat</w:t>
              </w:r>
            </w:hyperlink>
            <w:hyperlink r:id="rId17">
              <w:r w:rsidDel="00000000" w:rsidR="00000000" w:rsidRPr="00000000">
                <w:rPr>
                  <w:color w:val="1155cc"/>
                  <w:u w:val="single"/>
                  <w:rtl w:val="0"/>
                </w:rPr>
                <w:t xml:space="preserve"> Jurnal Bahasa dan Sastra, Vol. 3 No. 2 (2019). </w:t>
              </w:r>
            </w:hyperlink>
            <w:r w:rsidDel="00000000" w:rsidR="00000000" w:rsidRPr="00000000">
              <w:rPr>
                <w:rtl w:val="0"/>
              </w:rPr>
            </w:r>
          </w:p>
          <w:p w:rsidR="00000000" w:rsidDel="00000000" w:rsidP="00000000" w:rsidRDefault="00000000" w:rsidRPr="00000000" w14:paraId="00000083">
            <w:pPr>
              <w:spacing w:after="0" w:line="240" w:lineRule="auto"/>
              <w:rPr>
                <w:color w:val="000000"/>
              </w:rPr>
            </w:pPr>
            <w:r w:rsidDel="00000000" w:rsidR="00000000" w:rsidRPr="00000000">
              <w:rPr>
                <w:color w:val="000000"/>
                <w:rtl w:val="0"/>
              </w:rPr>
              <w:t xml:space="preserve">10. </w:t>
            </w:r>
            <w:hyperlink r:id="rId18">
              <w:r w:rsidDel="00000000" w:rsidR="00000000" w:rsidRPr="00000000">
                <w:rPr>
                  <w:color w:val="1155cc"/>
                  <w:u w:val="single"/>
                  <w:rtl w:val="0"/>
                </w:rPr>
                <w:t xml:space="preserve">https://journal.ar-raniry.ac.id/index.php/nahdah/article/view/1788</w:t>
              </w:r>
            </w:hyperlink>
            <w:r w:rsidDel="00000000" w:rsidR="00000000" w:rsidRPr="00000000">
              <w:rPr>
                <w:color w:val="000000"/>
                <w:rtl w:val="0"/>
              </w:rPr>
              <w:t xml:space="preserve"> </w:t>
            </w:r>
          </w:p>
          <w:p w:rsidR="00000000" w:rsidDel="00000000" w:rsidP="00000000" w:rsidRDefault="00000000" w:rsidRPr="00000000" w14:paraId="00000084">
            <w:pPr>
              <w:spacing w:after="0" w:line="240" w:lineRule="auto"/>
              <w:rPr>
                <w:color w:val="000000"/>
              </w:rPr>
            </w:pPr>
            <w:r w:rsidDel="00000000" w:rsidR="00000000" w:rsidRPr="00000000">
              <w:rPr>
                <w:color w:val="000000"/>
                <w:rtl w:val="0"/>
              </w:rPr>
              <w:t xml:space="preserve">11. </w:t>
            </w:r>
            <w:hyperlink r:id="rId19">
              <w:r w:rsidDel="00000000" w:rsidR="00000000" w:rsidRPr="00000000">
                <w:rPr>
                  <w:color w:val="1155cc"/>
                  <w:u w:val="single"/>
                  <w:rtl w:val="0"/>
                </w:rPr>
                <w:t xml:space="preserve">https://journal.ar-raniry.ac.id/index.php/nahdah/article/view/1806/1009</w:t>
              </w:r>
            </w:hyperlink>
            <w:r w:rsidDel="00000000" w:rsidR="00000000" w:rsidRPr="00000000">
              <w:rPr>
                <w:color w:val="000000"/>
                <w:rtl w:val="0"/>
              </w:rPr>
              <w:t xml:space="preserve"> </w:t>
            </w:r>
          </w:p>
          <w:p w:rsidR="00000000" w:rsidDel="00000000" w:rsidP="00000000" w:rsidRDefault="00000000" w:rsidRPr="00000000" w14:paraId="00000085">
            <w:pPr>
              <w:spacing w:after="0" w:line="240" w:lineRule="auto"/>
              <w:rPr>
                <w:color w:val="000000"/>
              </w:rPr>
            </w:pPr>
            <w:r w:rsidDel="00000000" w:rsidR="00000000" w:rsidRPr="00000000">
              <w:rPr>
                <w:color w:val="000000"/>
                <w:rtl w:val="0"/>
              </w:rPr>
              <w:t xml:space="preserve">12.</w:t>
            </w:r>
            <w:hyperlink r:id="rId20">
              <w:r w:rsidDel="00000000" w:rsidR="00000000" w:rsidRPr="00000000">
                <w:rPr>
                  <w:color w:val="1155cc"/>
                  <w:u w:val="single"/>
                  <w:rtl w:val="0"/>
                </w:rPr>
                <w:t xml:space="preserve">https://journal.umgo.ac.id/index.php/AJamiy/article/view/1064</w:t>
              </w:r>
            </w:hyperlink>
            <w:r w:rsidDel="00000000" w:rsidR="00000000" w:rsidRPr="00000000">
              <w:rPr>
                <w:color w:val="000000"/>
                <w:rtl w:val="0"/>
              </w:rPr>
              <w:t xml:space="preserve"> </w:t>
            </w:r>
          </w:p>
          <w:p w:rsidR="00000000" w:rsidDel="00000000" w:rsidP="00000000" w:rsidRDefault="00000000" w:rsidRPr="00000000" w14:paraId="00000086">
            <w:pPr>
              <w:spacing w:after="0" w:line="240" w:lineRule="auto"/>
              <w:rPr>
                <w:color w:val="000000"/>
              </w:rPr>
            </w:pPr>
            <w:r w:rsidDel="00000000" w:rsidR="00000000" w:rsidRPr="00000000">
              <w:rPr>
                <w:color w:val="000000"/>
                <w:rtl w:val="0"/>
              </w:rPr>
              <w:t xml:space="preserve">13. </w:t>
            </w:r>
            <w:hyperlink r:id="rId21">
              <w:r w:rsidDel="00000000" w:rsidR="00000000" w:rsidRPr="00000000">
                <w:rPr>
                  <w:color w:val="1155cc"/>
                  <w:u w:val="single"/>
                  <w:rtl w:val="0"/>
                </w:rPr>
                <w:t xml:space="preserve">https://journal.umgo.ac.id/index.php/AJamiy/article/view/947</w:t>
              </w:r>
            </w:hyperlink>
            <w:r w:rsidDel="00000000" w:rsidR="00000000" w:rsidRPr="00000000">
              <w:rPr>
                <w:rtl w:val="0"/>
              </w:rPr>
            </w:r>
          </w:p>
          <w:p w:rsidR="00000000" w:rsidDel="00000000" w:rsidP="00000000" w:rsidRDefault="00000000" w:rsidRPr="00000000" w14:paraId="00000087">
            <w:pPr>
              <w:spacing w:after="0" w:line="240" w:lineRule="auto"/>
              <w:rPr>
                <w:color w:val="000000"/>
              </w:rPr>
            </w:pPr>
            <w:r w:rsidDel="00000000" w:rsidR="00000000" w:rsidRPr="00000000">
              <w:rPr>
                <w:color w:val="000000"/>
                <w:rtl w:val="0"/>
              </w:rPr>
              <w:t xml:space="preserve">14. </w:t>
            </w:r>
            <w:hyperlink r:id="rId22">
              <w:r w:rsidDel="00000000" w:rsidR="00000000" w:rsidRPr="00000000">
                <w:rPr>
                  <w:color w:val="1155cc"/>
                  <w:u w:val="single"/>
                  <w:rtl w:val="0"/>
                </w:rPr>
                <w:t xml:space="preserve">http://jurnal.uinbanten.ac.id/index.php/alfaz/article/view/4648</w:t>
              </w:r>
            </w:hyperlink>
            <w:r w:rsidDel="00000000" w:rsidR="00000000" w:rsidRPr="00000000">
              <w:rPr>
                <w:color w:val="000000"/>
                <w:rtl w:val="0"/>
              </w:rPr>
              <w:t xml:space="preserve"> </w:t>
            </w:r>
          </w:p>
          <w:p w:rsidR="00000000" w:rsidDel="00000000" w:rsidP="00000000" w:rsidRDefault="00000000" w:rsidRPr="00000000" w14:paraId="00000088">
            <w:pPr>
              <w:spacing w:after="0" w:line="240" w:lineRule="auto"/>
              <w:rPr>
                <w:color w:val="000000"/>
              </w:rPr>
            </w:pPr>
            <w:r w:rsidDel="00000000" w:rsidR="00000000" w:rsidRPr="00000000">
              <w:rPr>
                <w:color w:val="000000"/>
                <w:rtl w:val="0"/>
              </w:rPr>
              <w:t xml:space="preserve">15. </w:t>
            </w:r>
            <w:hyperlink r:id="rId23">
              <w:r w:rsidDel="00000000" w:rsidR="00000000" w:rsidRPr="00000000">
                <w:rPr>
                  <w:color w:val="1155cc"/>
                  <w:u w:val="single"/>
                  <w:rtl w:val="0"/>
                </w:rPr>
                <w:t xml:space="preserve">http://ejournal.uin-suka.ac.id/pusat/inklusi/article/view/060101/pdf</w:t>
              </w:r>
            </w:hyperlink>
            <w:r w:rsidDel="00000000" w:rsidR="00000000" w:rsidRPr="00000000">
              <w:rPr>
                <w:rtl w:val="0"/>
              </w:rPr>
            </w:r>
          </w:p>
          <w:p w:rsidR="00000000" w:rsidDel="00000000" w:rsidP="00000000" w:rsidRDefault="00000000" w:rsidRPr="00000000" w14:paraId="00000089">
            <w:pPr>
              <w:spacing w:after="0" w:line="240" w:lineRule="auto"/>
              <w:rPr>
                <w:color w:val="000000"/>
              </w:rPr>
            </w:pPr>
            <w:r w:rsidDel="00000000" w:rsidR="00000000" w:rsidRPr="00000000">
              <w:rPr>
                <w:color w:val="000000"/>
                <w:rtl w:val="0"/>
              </w:rPr>
              <w:t xml:space="preserve">16. http://ejournal.uin-suka.ac.id/adab/Adabiyyat/issue/view/182</w:t>
            </w:r>
          </w:p>
          <w:p w:rsidR="00000000" w:rsidDel="00000000" w:rsidP="00000000" w:rsidRDefault="00000000" w:rsidRPr="00000000" w14:paraId="0000008A">
            <w:pPr>
              <w:spacing w:after="0" w:line="240" w:lineRule="auto"/>
              <w:rPr>
                <w:rFonts w:ascii="Verdana" w:cs="Verdana" w:eastAsia="Verdana" w:hAnsi="Verdana"/>
                <w:color w:val="8b0000"/>
                <w:sz w:val="18"/>
                <w:szCs w:val="18"/>
                <w:highlight w:val="white"/>
                <w:u w:val="single"/>
              </w:rPr>
            </w:pPr>
            <w:r w:rsidDel="00000000" w:rsidR="00000000" w:rsidRPr="00000000">
              <w:rPr>
                <w:rFonts w:ascii="Verdana" w:cs="Verdana" w:eastAsia="Verdana" w:hAnsi="Verdana"/>
                <w:color w:val="666666"/>
                <w:sz w:val="18"/>
                <w:szCs w:val="18"/>
                <w:highlight w:val="white"/>
                <w:rtl w:val="0"/>
              </w:rPr>
              <w:t xml:space="preserve">DOI: </w:t>
            </w:r>
            <w:hyperlink r:id="rId24">
              <w:r w:rsidDel="00000000" w:rsidR="00000000" w:rsidRPr="00000000">
                <w:rPr>
                  <w:rFonts w:ascii="Verdana" w:cs="Verdana" w:eastAsia="Verdana" w:hAnsi="Verdana"/>
                  <w:color w:val="8b0000"/>
                  <w:sz w:val="18"/>
                  <w:szCs w:val="18"/>
                  <w:highlight w:val="white"/>
                  <w:u w:val="single"/>
                  <w:rtl w:val="0"/>
                </w:rPr>
                <w:t xml:space="preserve">https://doi.org/10.14421/ajbs.2019.03202</w:t>
              </w:r>
            </w:hyperlink>
            <w:r w:rsidDel="00000000" w:rsidR="00000000" w:rsidRPr="00000000">
              <w:rPr>
                <w:rtl w:val="0"/>
              </w:rPr>
            </w:r>
          </w:p>
          <w:p w:rsidR="00000000" w:rsidDel="00000000" w:rsidP="00000000" w:rsidRDefault="00000000" w:rsidRPr="00000000" w14:paraId="0000008B">
            <w:pPr>
              <w:spacing w:after="0" w:line="240" w:lineRule="auto"/>
              <w:rPr>
                <w:color w:val="000000"/>
              </w:rPr>
            </w:pPr>
            <w:r w:rsidDel="00000000" w:rsidR="00000000" w:rsidRPr="00000000">
              <w:rPr>
                <w:color w:val="000000"/>
                <w:rtl w:val="0"/>
              </w:rPr>
              <w:t xml:space="preserve">17.Hidayat, Moh. Wakhid, </w:t>
            </w:r>
            <w:hyperlink r:id="rId25">
              <w:r w:rsidDel="00000000" w:rsidR="00000000" w:rsidRPr="00000000">
                <w:rPr>
                  <w:color w:val="1155cc"/>
                  <w:u w:val="single"/>
                  <w:rtl w:val="0"/>
                </w:rPr>
                <w:t xml:space="preserve">Struktur Narasi Novel Sejarah Islam 17 Ramadhan, Adabiyyāt: Jurnal Bahasa dan Sastra, 2013. </w:t>
              </w:r>
            </w:hyperlink>
            <w:r w:rsidDel="00000000" w:rsidR="00000000" w:rsidRPr="00000000">
              <w:rPr>
                <w:rtl w:val="0"/>
              </w:rPr>
            </w:r>
          </w:p>
          <w:p w:rsidR="00000000" w:rsidDel="00000000" w:rsidP="00000000" w:rsidRDefault="00000000" w:rsidRPr="00000000" w14:paraId="0000008C">
            <w:pPr>
              <w:spacing w:after="0" w:line="240" w:lineRule="auto"/>
              <w:rPr>
                <w:color w:val="000000"/>
              </w:rPr>
            </w:pPr>
            <w:r w:rsidDel="00000000" w:rsidR="00000000" w:rsidRPr="00000000">
              <w:rPr>
                <w:color w:val="000000"/>
                <w:rtl w:val="0"/>
              </w:rPr>
              <w:t xml:space="preserve">18. Hidayat, Moh. Wakhid,    </w:t>
            </w:r>
            <w:hyperlink r:id="rId26">
              <w:r w:rsidDel="00000000" w:rsidR="00000000" w:rsidRPr="00000000">
                <w:rPr>
                  <w:color w:val="1155cc"/>
                  <w:u w:val="single"/>
                  <w:rtl w:val="0"/>
                </w:rPr>
                <w:t xml:space="preserve">Qasas al-Qur’an dalam Sudut Pandang Prinsip-Prinsip Strukturalisme Narasi (Pengantar Studi Sastra Narasi al-Qur’an), Adabiyyat; Jurnal Bahasa dan Sastra, 2009.</w:t>
              </w:r>
            </w:hyperlink>
            <w:r w:rsidDel="00000000" w:rsidR="00000000" w:rsidRPr="00000000">
              <w:rPr>
                <w:rtl w:val="0"/>
              </w:rPr>
            </w:r>
          </w:p>
          <w:p w:rsidR="00000000" w:rsidDel="00000000" w:rsidP="00000000" w:rsidRDefault="00000000" w:rsidRPr="00000000" w14:paraId="0000008D">
            <w:pPr>
              <w:spacing w:after="0" w:line="240" w:lineRule="auto"/>
              <w:rPr>
                <w:color w:val="000000"/>
              </w:rPr>
            </w:pPr>
            <w:r w:rsidDel="00000000" w:rsidR="00000000" w:rsidRPr="00000000">
              <w:rPr>
                <w:color w:val="000000"/>
                <w:rtl w:val="0"/>
              </w:rPr>
              <w:t xml:space="preserve">19. </w:t>
            </w:r>
            <w:hyperlink r:id="rId27">
              <w:r w:rsidDel="00000000" w:rsidR="00000000" w:rsidRPr="00000000">
                <w:rPr>
                  <w:color w:val="1155cc"/>
                  <w:u w:val="single"/>
                  <w:rtl w:val="0"/>
                </w:rPr>
                <w:t xml:space="preserve">https://jurnal.uns.ac.id/cmes/article/view/53472</w:t>
              </w:r>
            </w:hyperlink>
            <w:r w:rsidDel="00000000" w:rsidR="00000000" w:rsidRPr="00000000">
              <w:rPr>
                <w:color w:val="000000"/>
                <w:rtl w:val="0"/>
              </w:rPr>
              <w:t xml:space="preserve"> </w:t>
            </w:r>
          </w:p>
          <w:p w:rsidR="00000000" w:rsidDel="00000000" w:rsidP="00000000" w:rsidRDefault="00000000" w:rsidRPr="00000000" w14:paraId="0000008E">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F">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20.</w:t>
            </w:r>
            <w:r w:rsidDel="00000000" w:rsidR="00000000" w:rsidRPr="00000000">
              <w:rPr>
                <w:rFonts w:ascii="Arial" w:cs="Arial" w:eastAsia="Arial" w:hAnsi="Arial"/>
                <w:color w:val="000000"/>
                <w:sz w:val="20"/>
                <w:szCs w:val="20"/>
                <w:rtl w:val="1"/>
              </w:rPr>
              <w:t xml:space="preserve">ابن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سلام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الجمحي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طبقات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فحول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الشعراء</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090">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21. </w:t>
            </w:r>
            <w:r w:rsidDel="00000000" w:rsidR="00000000" w:rsidRPr="00000000">
              <w:rPr>
                <w:rFonts w:ascii="Arial" w:cs="Arial" w:eastAsia="Arial" w:hAnsi="Arial"/>
                <w:color w:val="000000"/>
                <w:sz w:val="20"/>
                <w:szCs w:val="20"/>
                <w:rtl w:val="1"/>
              </w:rPr>
              <w:t xml:space="preserve">الإمام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عبد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القاهر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الجرجاني</w:t>
            </w:r>
            <w:r w:rsidDel="00000000" w:rsidR="00000000" w:rsidRPr="00000000">
              <w:rPr>
                <w:rFonts w:ascii="Arial" w:cs="Arial" w:eastAsia="Arial" w:hAnsi="Arial"/>
                <w:color w:val="000000"/>
                <w:sz w:val="20"/>
                <w:szCs w:val="20"/>
                <w:rtl w:val="1"/>
              </w:rPr>
              <w:t xml:space="preserve"> ، </w:t>
            </w:r>
            <w:r w:rsidDel="00000000" w:rsidR="00000000" w:rsidRPr="00000000">
              <w:rPr>
                <w:rFonts w:ascii="Arial" w:cs="Arial" w:eastAsia="Arial" w:hAnsi="Arial"/>
                <w:color w:val="000000"/>
                <w:sz w:val="20"/>
                <w:szCs w:val="20"/>
                <w:rtl w:val="1"/>
              </w:rPr>
              <w:t xml:space="preserve">دلائل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الإعجاز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قراءة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تعليق</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محمود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محمد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شاكر</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091">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22. </w:t>
            </w:r>
            <w:r w:rsidDel="00000000" w:rsidR="00000000" w:rsidRPr="00000000">
              <w:rPr>
                <w:rFonts w:ascii="Arial" w:cs="Arial" w:eastAsia="Arial" w:hAnsi="Arial"/>
                <w:color w:val="000000"/>
                <w:sz w:val="20"/>
                <w:szCs w:val="20"/>
                <w:rtl w:val="1"/>
              </w:rPr>
              <w:t xml:space="preserve">الآمدي</w:t>
            </w:r>
            <w:r w:rsidDel="00000000" w:rsidR="00000000" w:rsidRPr="00000000">
              <w:rPr>
                <w:rFonts w:ascii="Arial" w:cs="Arial" w:eastAsia="Arial" w:hAnsi="Arial"/>
                <w:color w:val="000000"/>
                <w:sz w:val="20"/>
                <w:szCs w:val="20"/>
                <w:rtl w:val="1"/>
              </w:rPr>
              <w:t xml:space="preserve"> ،  </w:t>
            </w:r>
            <w:r w:rsidDel="00000000" w:rsidR="00000000" w:rsidRPr="00000000">
              <w:rPr>
                <w:rFonts w:ascii="Arial" w:cs="Arial" w:eastAsia="Arial" w:hAnsi="Arial"/>
                <w:color w:val="000000"/>
                <w:sz w:val="20"/>
                <w:szCs w:val="20"/>
                <w:rtl w:val="1"/>
              </w:rPr>
              <w:t xml:space="preserve">الموازنة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بين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شعر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أبي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تمام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والبحتري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بيروت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دار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المعرفة</w:t>
            </w:r>
            <w:r w:rsidDel="00000000" w:rsidR="00000000" w:rsidRPr="00000000">
              <w:rPr>
                <w:rFonts w:ascii="Arial" w:cs="Arial" w:eastAsia="Arial" w:hAnsi="Arial"/>
                <w:color w:val="000000"/>
                <w:sz w:val="20"/>
                <w:szCs w:val="20"/>
                <w:rtl w:val="1"/>
              </w:rPr>
              <w:t xml:space="preserve">، 1419</w:t>
            </w:r>
            <w:r w:rsidDel="00000000" w:rsidR="00000000" w:rsidRPr="00000000">
              <w:rPr>
                <w:rFonts w:ascii="Arial" w:cs="Arial" w:eastAsia="Arial" w:hAnsi="Arial"/>
                <w:color w:val="000000"/>
                <w:sz w:val="20"/>
                <w:szCs w:val="20"/>
                <w:rtl w:val="1"/>
              </w:rPr>
              <w:t xml:space="preserve">هـ</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092">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23. </w:t>
            </w:r>
            <w:r w:rsidDel="00000000" w:rsidR="00000000" w:rsidRPr="00000000">
              <w:rPr>
                <w:rFonts w:ascii="Arial" w:cs="Arial" w:eastAsia="Arial" w:hAnsi="Arial"/>
                <w:color w:val="000000"/>
                <w:sz w:val="20"/>
                <w:szCs w:val="20"/>
                <w:rtl w:val="1"/>
              </w:rPr>
              <w:t xml:space="preserve">قدامة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جعفر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الشعر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تحقيق</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كمال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مصطفى</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القاهرة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مكتبة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الخانجي</w:t>
            </w:r>
            <w:r w:rsidDel="00000000" w:rsidR="00000000" w:rsidRPr="00000000">
              <w:rPr>
                <w:rFonts w:ascii="Arial" w:cs="Arial" w:eastAsia="Arial" w:hAnsi="Arial"/>
                <w:color w:val="000000"/>
                <w:sz w:val="20"/>
                <w:szCs w:val="20"/>
                <w:rtl w:val="1"/>
              </w:rPr>
              <w:t xml:space="preserve">، 1398</w:t>
            </w:r>
            <w:r w:rsidDel="00000000" w:rsidR="00000000" w:rsidRPr="00000000">
              <w:rPr>
                <w:rFonts w:ascii="Arial" w:cs="Arial" w:eastAsia="Arial" w:hAnsi="Arial"/>
                <w:color w:val="000000"/>
                <w:sz w:val="20"/>
                <w:szCs w:val="20"/>
                <w:rtl w:val="1"/>
              </w:rPr>
              <w:t xml:space="preserve">هـ</w:t>
            </w:r>
            <w:r w:rsidDel="00000000" w:rsidR="00000000" w:rsidRPr="00000000">
              <w:rPr>
                <w:rFonts w:ascii="Arial" w:cs="Arial" w:eastAsia="Arial" w:hAnsi="Arial"/>
                <w:color w:val="000000"/>
                <w:sz w:val="20"/>
                <w:szCs w:val="20"/>
                <w:rtl w:val="1"/>
              </w:rPr>
              <w:t xml:space="preserve">.</w:t>
            </w:r>
          </w:p>
          <w:p w:rsidR="00000000" w:rsidDel="00000000" w:rsidP="00000000" w:rsidRDefault="00000000" w:rsidRPr="00000000" w14:paraId="00000093">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24.</w:t>
            </w:r>
            <w:r w:rsidDel="00000000" w:rsidR="00000000" w:rsidRPr="00000000">
              <w:rPr>
                <w:rFonts w:ascii="Arial" w:cs="Arial" w:eastAsia="Arial" w:hAnsi="Arial"/>
                <w:color w:val="000000"/>
                <w:sz w:val="20"/>
                <w:szCs w:val="20"/>
                <w:rtl w:val="1"/>
              </w:rPr>
              <w:t xml:space="preserve">علي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عبد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العزيز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الجرجاني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الوساطة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بين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المتنبى</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وخصومه</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تحقيق</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هاشم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إبراهيم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القاهرة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دار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إحياء</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الكتب</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العربية</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094">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1985</w:t>
            </w:r>
            <w:r w:rsidDel="00000000" w:rsidR="00000000" w:rsidRPr="00000000">
              <w:rPr>
                <w:rFonts w:ascii="Arial" w:cs="Arial" w:eastAsia="Arial" w:hAnsi="Arial"/>
                <w:color w:val="000000"/>
                <w:sz w:val="20"/>
                <w:szCs w:val="20"/>
                <w:rtl w:val="1"/>
              </w:rPr>
              <w:t xml:space="preserve">م</w:t>
            </w:r>
          </w:p>
          <w:p w:rsidR="00000000" w:rsidDel="00000000" w:rsidP="00000000" w:rsidRDefault="00000000" w:rsidRPr="00000000" w14:paraId="00000095">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25.</w:t>
            </w:r>
            <w:r w:rsidDel="00000000" w:rsidR="00000000" w:rsidRPr="00000000">
              <w:rPr>
                <w:rFonts w:ascii="Arial" w:cs="Arial" w:eastAsia="Arial" w:hAnsi="Arial"/>
                <w:color w:val="000000"/>
                <w:sz w:val="20"/>
                <w:szCs w:val="20"/>
                <w:rtl w:val="1"/>
              </w:rPr>
              <w:t xml:space="preserve">ابن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قتيبة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الشعر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والشعراء</w:t>
            </w:r>
          </w:p>
          <w:p w:rsidR="00000000" w:rsidDel="00000000" w:rsidP="00000000" w:rsidRDefault="00000000" w:rsidRPr="00000000" w14:paraId="00000096">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26.</w:t>
            </w:r>
            <w:r w:rsidDel="00000000" w:rsidR="00000000" w:rsidRPr="00000000">
              <w:rPr>
                <w:rFonts w:ascii="Arial" w:cs="Arial" w:eastAsia="Arial" w:hAnsi="Arial"/>
                <w:color w:val="000000"/>
                <w:sz w:val="20"/>
                <w:szCs w:val="20"/>
                <w:rtl w:val="1"/>
              </w:rPr>
              <w:t xml:space="preserve">أبو</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هلال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العسكري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كتاب</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الصناعتين</w:t>
            </w:r>
          </w:p>
        </w:tc>
      </w:tr>
      <w:tr>
        <w:trPr>
          <w:cantSplit w:val="0"/>
          <w:tblHeader w:val="0"/>
        </w:trPr>
        <w:tc>
          <w:tcPr>
            <w:vMerge w:val="continue"/>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8">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PEMBELAJARAN</w:t>
            </w:r>
          </w:p>
        </w:tc>
        <w:tc>
          <w:tcPr>
            <w:gridSpan w:val="2"/>
            <w:shd w:fill="auto" w:val="clear"/>
          </w:tcPr>
          <w:p w:rsidR="00000000" w:rsidDel="00000000" w:rsidP="00000000" w:rsidRDefault="00000000" w:rsidRPr="00000000" w14:paraId="0000009B">
            <w:pPr>
              <w:spacing w:after="0" w:line="240" w:lineRule="auto"/>
              <w:rPr>
                <w:rFonts w:ascii="Arial" w:cs="Arial" w:eastAsia="Arial" w:hAnsi="Arial"/>
                <w:color w:val="000000"/>
                <w:sz w:val="20"/>
                <w:szCs w:val="20"/>
              </w:rPr>
            </w:pPr>
            <w:hyperlink r:id="rId28">
              <w:r w:rsidDel="00000000" w:rsidR="00000000" w:rsidRPr="00000000">
                <w:rPr>
                  <w:rFonts w:ascii="Arial" w:cs="Arial" w:eastAsia="Arial" w:hAnsi="Arial"/>
                  <w:color w:val="1155cc"/>
                  <w:sz w:val="20"/>
                  <w:szCs w:val="20"/>
                  <w:u w:val="single"/>
                  <w:rtl w:val="0"/>
                </w:rPr>
                <w:t xml:space="preserve">Daring UIN Sunan kalijaga</w:t>
              </w:r>
            </w:hyperlink>
            <w:r w:rsidDel="00000000" w:rsidR="00000000" w:rsidRPr="00000000">
              <w:rPr>
                <w:rFonts w:ascii="Arial" w:cs="Arial" w:eastAsia="Arial" w:hAnsi="Arial"/>
                <w:color w:val="000000"/>
                <w:sz w:val="20"/>
                <w:szCs w:val="20"/>
                <w:rtl w:val="0"/>
              </w:rPr>
              <w:t xml:space="preserve">, Whatsapp Group, Ruang Kelas</w:t>
            </w:r>
          </w:p>
          <w:p w:rsidR="00000000" w:rsidDel="00000000" w:rsidP="00000000" w:rsidRDefault="00000000" w:rsidRPr="00000000" w14:paraId="0000009C">
            <w:pPr>
              <w:spacing w:after="0"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TEACHING</w:t>
            </w:r>
          </w:p>
        </w:tc>
        <w:tc>
          <w:tcPr>
            <w:gridSpan w:val="2"/>
            <w:shd w:fill="auto" w:val="clear"/>
          </w:tcPr>
          <w:p w:rsidR="00000000" w:rsidDel="00000000" w:rsidP="00000000" w:rsidRDefault="00000000" w:rsidRPr="00000000" w14:paraId="0000009F">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Dr. Hj. Tatik Mariyatut Tasnimah, M.Ag. </w:t>
            </w:r>
          </w:p>
          <w:p w:rsidR="00000000" w:rsidDel="00000000" w:rsidP="00000000" w:rsidRDefault="00000000" w:rsidRPr="00000000" w14:paraId="000000A0">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Dr. Moh. Wakhid Hidayat, S.S., MA.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 SYARAT</w:t>
            </w:r>
          </w:p>
        </w:tc>
        <w:tc>
          <w:tcPr>
            <w:gridSpan w:val="2"/>
            <w:shd w:fill="auto" w:val="cle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A5">
            <w:pPr>
              <w:spacing w:after="0"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A8">
      <w:pPr>
        <w:spacing w:line="240" w:lineRule="auto"/>
        <w:rPr>
          <w:rFonts w:ascii="Arial" w:cs="Arial" w:eastAsia="Arial" w:hAnsi="Arial"/>
          <w:sz w:val="20"/>
          <w:szCs w:val="20"/>
        </w:rPr>
      </w:pPr>
      <w:r w:rsidDel="00000000" w:rsidR="00000000" w:rsidRPr="00000000">
        <w:rPr>
          <w:rtl w:val="0"/>
        </w:rPr>
      </w:r>
    </w:p>
    <w:tbl>
      <w:tblPr>
        <w:tblStyle w:val="Table3"/>
        <w:tblW w:w="14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286"/>
        <w:gridCol w:w="2610"/>
        <w:gridCol w:w="1984"/>
        <w:gridCol w:w="1985"/>
        <w:gridCol w:w="3118"/>
        <w:gridCol w:w="1276"/>
        <w:tblGridChange w:id="0">
          <w:tblGrid>
            <w:gridCol w:w="1129"/>
            <w:gridCol w:w="2286"/>
            <w:gridCol w:w="2610"/>
            <w:gridCol w:w="1984"/>
            <w:gridCol w:w="1985"/>
            <w:gridCol w:w="3118"/>
            <w:gridCol w:w="1276"/>
          </w:tblGrid>
        </w:tblGridChange>
      </w:tblGrid>
      <w:tr>
        <w:trPr>
          <w:cantSplit w:val="0"/>
          <w:tblHeader w:val="1"/>
        </w:trPr>
        <w:tc>
          <w:tcPr>
            <w:shd w:fill="auto" w:val="clear"/>
          </w:tcPr>
          <w:p w:rsidR="00000000" w:rsidDel="00000000" w:rsidP="00000000" w:rsidRDefault="00000000" w:rsidRPr="00000000" w14:paraId="000000A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MINGGU KE</w:t>
            </w:r>
          </w:p>
        </w:tc>
        <w:tc>
          <w:tcPr>
            <w:shd w:fill="auto" w:val="clear"/>
          </w:tcPr>
          <w:p w:rsidR="00000000" w:rsidDel="00000000" w:rsidP="00000000" w:rsidRDefault="00000000" w:rsidRPr="00000000" w14:paraId="000000A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 MK (SEBAGAI KEMAMPUAN AKHIR YANG DIHARAPKAN)</w:t>
            </w:r>
          </w:p>
        </w:tc>
        <w:tc>
          <w:tcPr>
            <w:shd w:fill="auto" w:val="clear"/>
          </w:tcPr>
          <w:p w:rsidR="00000000" w:rsidDel="00000000" w:rsidP="00000000" w:rsidRDefault="00000000" w:rsidRPr="00000000" w14:paraId="000000A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INDIKATOR</w:t>
            </w:r>
          </w:p>
        </w:tc>
        <w:tc>
          <w:tcPr>
            <w:shd w:fill="auto" w:val="clear"/>
          </w:tcPr>
          <w:p w:rsidR="00000000" w:rsidDel="00000000" w:rsidP="00000000" w:rsidRDefault="00000000" w:rsidRPr="00000000" w14:paraId="000000A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 DAN BENTUK PENILAIAN</w:t>
            </w:r>
          </w:p>
        </w:tc>
        <w:tc>
          <w:tcPr>
            <w:shd w:fill="auto" w:val="clear"/>
          </w:tcPr>
          <w:p w:rsidR="00000000" w:rsidDel="00000000" w:rsidP="00000000" w:rsidRDefault="00000000" w:rsidRPr="00000000" w14:paraId="000000A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PEMBELAJARAN</w:t>
            </w:r>
          </w:p>
          <w:p w:rsidR="00000000" w:rsidDel="00000000" w:rsidP="00000000" w:rsidRDefault="00000000" w:rsidRPr="00000000" w14:paraId="000000A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(Estimasi Waktu)</w:t>
            </w:r>
          </w:p>
        </w:tc>
        <w:tc>
          <w:tcPr>
            <w:shd w:fill="auto" w:val="clear"/>
          </w:tcPr>
          <w:p w:rsidR="00000000" w:rsidDel="00000000" w:rsidP="00000000" w:rsidRDefault="00000000" w:rsidRPr="00000000" w14:paraId="000000A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w:t>
            </w:r>
          </w:p>
          <w:p w:rsidR="00000000" w:rsidDel="00000000" w:rsidP="00000000" w:rsidRDefault="00000000" w:rsidRPr="00000000" w14:paraId="000000B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w:t>
            </w:r>
          </w:p>
        </w:tc>
        <w:tc>
          <w:tcPr>
            <w:shd w:fill="auto" w:val="clear"/>
          </w:tcPr>
          <w:p w:rsidR="00000000" w:rsidDel="00000000" w:rsidP="00000000" w:rsidRDefault="00000000" w:rsidRPr="00000000" w14:paraId="000000B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PENILAIAN</w:t>
            </w:r>
          </w:p>
        </w:tc>
      </w:tr>
      <w:tr>
        <w:trPr>
          <w:cantSplit w:val="0"/>
          <w:tblHeader w:val="1"/>
        </w:trPr>
        <w:tc>
          <w:tcPr>
            <w:shd w:fill="auto" w:val="clear"/>
          </w:tcPr>
          <w:p w:rsidR="00000000" w:rsidDel="00000000" w:rsidP="00000000" w:rsidRDefault="00000000" w:rsidRPr="00000000" w14:paraId="000000B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B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B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B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B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B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B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B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BA">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meredefinisi Kritik Sastra dari berbagai pakar</w:t>
            </w:r>
          </w:p>
        </w:tc>
        <w:tc>
          <w:tcPr>
            <w:shd w:fill="auto" w:val="clear"/>
          </w:tcPr>
          <w:p w:rsidR="00000000" w:rsidDel="00000000" w:rsidP="00000000" w:rsidRDefault="00000000" w:rsidRPr="00000000" w14:paraId="000000B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mengevaluasi definisi kritik sastra</w:t>
            </w:r>
          </w:p>
          <w:p w:rsidR="00000000" w:rsidDel="00000000" w:rsidP="00000000" w:rsidRDefault="00000000" w:rsidRPr="00000000" w14:paraId="000000B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BD">
            <w:pPr>
              <w:spacing w:after="0"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lisan </w:t>
            </w:r>
          </w:p>
        </w:tc>
        <w:tc>
          <w:tcPr>
            <w:shd w:fill="auto" w:val="clear"/>
          </w:tcPr>
          <w:p w:rsidR="00000000" w:rsidDel="00000000" w:rsidP="00000000" w:rsidRDefault="00000000" w:rsidRPr="00000000" w14:paraId="000000B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Interactive Discussion</w:t>
            </w:r>
          </w:p>
          <w:p w:rsidR="00000000" w:rsidDel="00000000" w:rsidP="00000000" w:rsidRDefault="00000000" w:rsidRPr="00000000" w14:paraId="000000C0">
            <w:pPr>
              <w:spacing w:after="0" w:before="20" w:line="230.40000000000003" w:lineRule="auto"/>
              <w:ind w:left="-100" w:right="10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Estimasi waktu:</w:t>
            </w:r>
          </w:p>
          <w:p w:rsidR="00000000" w:rsidDel="00000000" w:rsidP="00000000" w:rsidRDefault="00000000" w:rsidRPr="00000000" w14:paraId="000000C1">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0C2">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0C3">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BM = 3 * 60’ = 180</w:t>
            </w:r>
          </w:p>
          <w:p w:rsidR="00000000" w:rsidDel="00000000" w:rsidP="00000000" w:rsidRDefault="00000000" w:rsidRPr="00000000" w14:paraId="000000C4">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Tatap Muka</w:t>
            </w:r>
          </w:p>
          <w:p w:rsidR="00000000" w:rsidDel="00000000" w:rsidP="00000000" w:rsidRDefault="00000000" w:rsidRPr="00000000" w14:paraId="000000C5">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Penugasan Terstruktur</w:t>
            </w:r>
          </w:p>
          <w:p w:rsidR="00000000" w:rsidDel="00000000" w:rsidP="00000000" w:rsidRDefault="00000000" w:rsidRPr="00000000" w14:paraId="000000C6">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BM: Belajar Mandiri</w:t>
            </w:r>
          </w:p>
          <w:p w:rsidR="00000000" w:rsidDel="00000000" w:rsidP="00000000" w:rsidRDefault="00000000" w:rsidRPr="00000000" w14:paraId="000000C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Pr>
          <w:p w:rsidR="00000000" w:rsidDel="00000000" w:rsidP="00000000" w:rsidRDefault="00000000" w:rsidRPr="00000000" w14:paraId="000000C8">
            <w:pPr>
              <w:bidi w:val="1"/>
              <w:spacing w:after="0" w:line="24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تتاريخ</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التعريف</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p>
          <w:p w:rsidR="00000000" w:rsidDel="00000000" w:rsidP="00000000" w:rsidRDefault="00000000" w:rsidRPr="00000000" w14:paraId="000000C9">
            <w:pPr>
              <w:bidi w:val="1"/>
              <w:spacing w:after="0" w:line="240" w:lineRule="auto"/>
              <w:jc w:val="lef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A">
            <w:pPr>
              <w:spacing w:after="0" w:line="24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3</w:t>
            </w:r>
          </w:p>
        </w:tc>
        <w:tc>
          <w:tcPr>
            <w:shd w:fill="auto" w:val="clear"/>
          </w:tcPr>
          <w:p w:rsidR="00000000" w:rsidDel="00000000" w:rsidP="00000000" w:rsidRDefault="00000000" w:rsidRPr="00000000" w14:paraId="000000C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C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memetakan ruang lingkup Kritik Sastra Arab, tugas kritik, syarat pengkritik,</w:t>
            </w:r>
          </w:p>
          <w:p w:rsidR="00000000" w:rsidDel="00000000" w:rsidP="00000000" w:rsidRDefault="00000000" w:rsidRPr="00000000" w14:paraId="000000CE">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dan sastra sebagai objek materialnya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memberi argumentasi</w:t>
            </w:r>
          </w:p>
          <w:p w:rsidR="00000000" w:rsidDel="00000000" w:rsidP="00000000" w:rsidRDefault="00000000" w:rsidRPr="00000000" w14:paraId="000000D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prinsip-prinsip kritik</w:t>
            </w:r>
          </w:p>
          <w:p w:rsidR="00000000" w:rsidDel="00000000" w:rsidP="00000000" w:rsidRDefault="00000000" w:rsidRPr="00000000" w14:paraId="000000D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sastra dan bisa</w:t>
            </w:r>
          </w:p>
          <w:p w:rsidR="00000000" w:rsidDel="00000000" w:rsidP="00000000" w:rsidRDefault="00000000" w:rsidRPr="00000000" w14:paraId="000000D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melakukan kritik</w:t>
            </w:r>
          </w:p>
          <w:p w:rsidR="00000000" w:rsidDel="00000000" w:rsidP="00000000" w:rsidRDefault="00000000" w:rsidRPr="00000000" w14:paraId="000000D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terapan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1: membuat ppt/makalah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0D6">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0D7">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 jawab</w:t>
            </w:r>
          </w:p>
          <w:p w:rsidR="00000000" w:rsidDel="00000000" w:rsidP="00000000" w:rsidRDefault="00000000" w:rsidRPr="00000000" w14:paraId="000000D8">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0D9">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0DA">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تعريف</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وأهميته</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ووظائفه</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C">
            <w:pPr>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rtl w:val="1"/>
              </w:rPr>
              <w:t xml:space="preserve">أهمية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تاريخ</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D">
            <w:pPr>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rtl w:val="1"/>
              </w:rPr>
              <w:t xml:space="preserve">شروط</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الناقد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p>
          <w:p w:rsidR="00000000" w:rsidDel="00000000" w:rsidP="00000000" w:rsidRDefault="00000000" w:rsidRPr="00000000" w14:paraId="000000DE">
            <w:pPr>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rtl w:val="1"/>
              </w:rPr>
              <w:t xml:space="preserve">الأدب</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عناصره</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ووظيفته</w:t>
            </w:r>
          </w:p>
          <w:p w:rsidR="00000000" w:rsidDel="00000000" w:rsidP="00000000" w:rsidRDefault="00000000" w:rsidRPr="00000000" w14:paraId="000000D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r>
        <w:trPr>
          <w:cantSplit w:val="0"/>
          <w:tblHeader w:val="0"/>
        </w:trPr>
        <w:tc>
          <w:tcPr>
            <w:shd w:fill="auto" w:val="clear"/>
          </w:tcPr>
          <w:p w:rsidR="00000000" w:rsidDel="00000000" w:rsidP="00000000" w:rsidRDefault="00000000" w:rsidRPr="00000000" w14:paraId="000000E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mengevaluasi fenomena kritik sastra masa Jahiliyyah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merumuskan</w:t>
            </w:r>
          </w:p>
          <w:p w:rsidR="00000000" w:rsidDel="00000000" w:rsidP="00000000" w:rsidRDefault="00000000" w:rsidRPr="00000000" w14:paraId="000000E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kondisi kritik sastra</w:t>
            </w:r>
          </w:p>
          <w:p w:rsidR="00000000" w:rsidDel="00000000" w:rsidP="00000000" w:rsidRDefault="00000000" w:rsidRPr="00000000" w14:paraId="000000E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Arab pada awal</w:t>
            </w:r>
          </w:p>
          <w:p w:rsidR="00000000" w:rsidDel="00000000" w:rsidP="00000000" w:rsidRDefault="00000000" w:rsidRPr="00000000" w14:paraId="000000E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kemunculannya dan</w:t>
            </w:r>
          </w:p>
          <w:p w:rsidR="00000000" w:rsidDel="00000000" w:rsidP="00000000" w:rsidRDefault="00000000" w:rsidRPr="00000000" w14:paraId="000000E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prinsip-prinsip yang</w:t>
            </w:r>
          </w:p>
          <w:p w:rsidR="00000000" w:rsidDel="00000000" w:rsidP="00000000" w:rsidRDefault="00000000" w:rsidRPr="00000000" w14:paraId="000000E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berlaku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2</w:t>
            </w:r>
          </w:p>
          <w:p w:rsidR="00000000" w:rsidDel="00000000" w:rsidP="00000000" w:rsidRDefault="00000000" w:rsidRPr="00000000" w14:paraId="000000E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ppt/makalah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0EC">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0ED">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0EE">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0EF">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0F0">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الجاهلي</w:t>
            </w:r>
            <w:r w:rsidDel="00000000" w:rsidR="00000000" w:rsidRPr="00000000">
              <w:rPr>
                <w:rFonts w:ascii="Arial" w:cs="Arial" w:eastAsia="Arial" w:hAnsi="Arial"/>
                <w:color w:val="000000"/>
                <w:sz w:val="20"/>
                <w:szCs w:val="20"/>
                <w:rtl w:val="1"/>
              </w:rPr>
              <w:t xml:space="preserve">:450-610 </w:t>
            </w:r>
          </w:p>
          <w:p w:rsidR="00000000" w:rsidDel="00000000" w:rsidP="00000000" w:rsidRDefault="00000000" w:rsidRPr="00000000" w14:paraId="000000F2">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الذاتي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التأثري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0F3">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w:t>
            </w:r>
            <w:r w:rsidDel="00000000" w:rsidR="00000000" w:rsidRPr="00000000">
              <w:rPr>
                <w:rFonts w:ascii="Arial" w:cs="Arial" w:eastAsia="Arial" w:hAnsi="Arial"/>
                <w:color w:val="000000"/>
                <w:sz w:val="20"/>
                <w:szCs w:val="20"/>
                <w:rtl w:val="1"/>
              </w:rPr>
              <w:t xml:space="preserve">خصائص</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الجاهلي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وميزاته</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0F4">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3. </w:t>
            </w:r>
            <w:r w:rsidDel="00000000" w:rsidR="00000000" w:rsidRPr="00000000">
              <w:rPr>
                <w:rFonts w:ascii="Arial" w:cs="Arial" w:eastAsia="Arial" w:hAnsi="Arial"/>
                <w:color w:val="000000"/>
                <w:sz w:val="20"/>
                <w:szCs w:val="20"/>
                <w:rtl w:val="1"/>
              </w:rPr>
              <w:t xml:space="preserve">المبادئ</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هذا</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p>
          <w:p w:rsidR="00000000" w:rsidDel="00000000" w:rsidP="00000000" w:rsidRDefault="00000000" w:rsidRPr="00000000" w14:paraId="000000F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3, 5, 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r>
        <w:trPr>
          <w:cantSplit w:val="0"/>
          <w:tblHeader w:val="0"/>
        </w:trPr>
        <w:tc>
          <w:tcPr>
            <w:shd w:fill="auto" w:val="clear"/>
          </w:tcPr>
          <w:p w:rsidR="00000000" w:rsidDel="00000000" w:rsidP="00000000" w:rsidRDefault="00000000" w:rsidRPr="00000000" w14:paraId="000000F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membandingkan</w:t>
            </w:r>
          </w:p>
          <w:p w:rsidR="00000000" w:rsidDel="00000000" w:rsidP="00000000" w:rsidRDefault="00000000" w:rsidRPr="00000000" w14:paraId="000000F9">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orientasi kritik sastra masa  Awal Islam dengan masa sebelumnya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membandingkan</w:t>
            </w:r>
          </w:p>
          <w:p w:rsidR="00000000" w:rsidDel="00000000" w:rsidP="00000000" w:rsidRDefault="00000000" w:rsidRPr="00000000" w14:paraId="000000F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perbedaan yang</w:t>
            </w:r>
          </w:p>
          <w:p w:rsidR="00000000" w:rsidDel="00000000" w:rsidP="00000000" w:rsidRDefault="00000000" w:rsidRPr="00000000" w14:paraId="000000F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prinsip antara kritik</w:t>
            </w:r>
          </w:p>
          <w:p w:rsidR="00000000" w:rsidDel="00000000" w:rsidP="00000000" w:rsidRDefault="00000000" w:rsidRPr="00000000" w14:paraId="000000F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sastra masa ini dan</w:t>
            </w:r>
          </w:p>
          <w:p w:rsidR="00000000" w:rsidDel="00000000" w:rsidP="00000000" w:rsidRDefault="00000000" w:rsidRPr="00000000" w14:paraId="000000F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masa sebelumnya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3</w:t>
            </w:r>
          </w:p>
          <w:p w:rsidR="00000000" w:rsidDel="00000000" w:rsidP="00000000" w:rsidRDefault="00000000" w:rsidRPr="00000000" w14:paraId="0000010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ppt/makalah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102">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103">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104">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105">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106">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bidi w:val="1"/>
              <w:spacing w:after="0" w:line="240" w:lineRule="auto"/>
              <w:rPr>
                <w:rFonts w:ascii="ArialMT" w:cs="ArialMT" w:eastAsia="ArialMT" w:hAnsi="ArialMT"/>
                <w:color w:val="0d0d0d"/>
              </w:rPr>
            </w:pPr>
            <w:r w:rsidDel="00000000" w:rsidR="00000000" w:rsidRPr="00000000">
              <w:rPr>
                <w:rFonts w:ascii="ArialMT" w:cs="ArialMT" w:eastAsia="ArialMT" w:hAnsi="ArialMT"/>
                <w:color w:val="0d0d0d"/>
                <w:rtl w:val="1"/>
              </w:rPr>
              <w:t xml:space="preserve">النقد</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في</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عصر</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صدر</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الإسلام</w:t>
            </w:r>
            <w:r w:rsidDel="00000000" w:rsidR="00000000" w:rsidRPr="00000000">
              <w:rPr>
                <w:rFonts w:ascii="ArialMT" w:cs="ArialMT" w:eastAsia="ArialMT" w:hAnsi="ArialMT"/>
                <w:color w:val="0d0d0d"/>
                <w:rtl w:val="1"/>
              </w:rPr>
              <w:t xml:space="preserve">: </w:t>
              <w:br w:type="textWrapping"/>
              <w:t xml:space="preserve">1.</w:t>
            </w:r>
            <w:r w:rsidDel="00000000" w:rsidR="00000000" w:rsidRPr="00000000">
              <w:rPr>
                <w:rFonts w:ascii="ArialMT" w:cs="ArialMT" w:eastAsia="ArialMT" w:hAnsi="ArialMT"/>
                <w:color w:val="0d0d0d"/>
                <w:rtl w:val="1"/>
              </w:rPr>
              <w:t xml:space="preserve">موقف</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الإسلام</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من</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الشعر</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والشعراء</w:t>
            </w:r>
            <w:r w:rsidDel="00000000" w:rsidR="00000000" w:rsidRPr="00000000">
              <w:rPr>
                <w:rFonts w:ascii="ArialMT" w:cs="ArialMT" w:eastAsia="ArialMT" w:hAnsi="ArialMT"/>
                <w:color w:val="0d0d0d"/>
                <w:rtl w:val="1"/>
              </w:rPr>
              <w:br w:type="textWrapping"/>
              <w:t xml:space="preserve">2. </w:t>
            </w:r>
            <w:r w:rsidDel="00000000" w:rsidR="00000000" w:rsidRPr="00000000">
              <w:rPr>
                <w:rFonts w:ascii="ArialMT" w:cs="ArialMT" w:eastAsia="ArialMT" w:hAnsi="ArialMT"/>
                <w:color w:val="0d0d0d"/>
                <w:rtl w:val="1"/>
              </w:rPr>
              <w:t xml:space="preserve">المقاييس</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النقدية</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في</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هذا</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العصر</w:t>
            </w:r>
            <w:r w:rsidDel="00000000" w:rsidR="00000000" w:rsidRPr="00000000">
              <w:rPr>
                <w:rFonts w:ascii="ArialMT" w:cs="ArialMT" w:eastAsia="ArialMT" w:hAnsi="ArialMT"/>
                <w:color w:val="0d0d0d"/>
                <w:rtl w:val="1"/>
              </w:rPr>
              <w:t xml:space="preserve"> </w:t>
              <w:br w:type="textWrapping"/>
              <w:t xml:space="preserve">3.</w:t>
            </w:r>
            <w:r w:rsidDel="00000000" w:rsidR="00000000" w:rsidRPr="00000000">
              <w:rPr>
                <w:rFonts w:ascii="ArialMT" w:cs="ArialMT" w:eastAsia="ArialMT" w:hAnsi="ArialMT"/>
                <w:color w:val="0d0d0d"/>
                <w:rtl w:val="1"/>
              </w:rPr>
              <w:t xml:space="preserve">خصاءص</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النقد</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في</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هذا</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العصر</w:t>
            </w:r>
            <w:r w:rsidDel="00000000" w:rsidR="00000000" w:rsidRPr="00000000">
              <w:rPr>
                <w:rFonts w:ascii="ArialMT" w:cs="ArialMT" w:eastAsia="ArialMT" w:hAnsi="ArialMT"/>
                <w:color w:val="0d0d0d"/>
                <w:rtl w:val="1"/>
              </w:rPr>
              <w:t xml:space="preserve"> </w:t>
              <w:br w:type="textWrapping"/>
              <w:t xml:space="preserve">4. </w:t>
            </w:r>
            <w:r w:rsidDel="00000000" w:rsidR="00000000" w:rsidRPr="00000000">
              <w:rPr>
                <w:rFonts w:ascii="ArialMT" w:cs="ArialMT" w:eastAsia="ArialMT" w:hAnsi="ArialMT"/>
                <w:color w:val="0d0d0d"/>
                <w:rtl w:val="1"/>
              </w:rPr>
              <w:t xml:space="preserve">المبادئ</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النقدية</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في</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هذا</w:t>
            </w:r>
            <w:r w:rsidDel="00000000" w:rsidR="00000000" w:rsidRPr="00000000">
              <w:rPr>
                <w:rFonts w:ascii="ArialMT" w:cs="ArialMT" w:eastAsia="ArialMT" w:hAnsi="ArialMT"/>
                <w:color w:val="0d0d0d"/>
                <w:rtl w:val="1"/>
              </w:rPr>
              <w:t xml:space="preserve"> </w:t>
            </w:r>
            <w:r w:rsidDel="00000000" w:rsidR="00000000" w:rsidRPr="00000000">
              <w:rPr>
                <w:rFonts w:ascii="ArialMT" w:cs="ArialMT" w:eastAsia="ArialMT" w:hAnsi="ArialMT"/>
                <w:color w:val="0d0d0d"/>
                <w:rtl w:val="1"/>
              </w:rPr>
              <w:t xml:space="preserve">العصر</w:t>
            </w:r>
          </w:p>
          <w:p w:rsidR="00000000" w:rsidDel="00000000" w:rsidP="00000000" w:rsidRDefault="00000000" w:rsidRPr="00000000" w14:paraId="0000010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3, 5, 13</w:t>
            </w:r>
          </w:p>
          <w:p w:rsidR="00000000" w:rsidDel="00000000" w:rsidP="00000000" w:rsidRDefault="00000000" w:rsidRPr="00000000" w14:paraId="00000109">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r>
        <w:trPr>
          <w:cantSplit w:val="0"/>
          <w:tblHeader w:val="0"/>
        </w:trPr>
        <w:tc>
          <w:tcPr>
            <w:shd w:fill="auto" w:val="clear"/>
          </w:tcPr>
          <w:p w:rsidR="00000000" w:rsidDel="00000000" w:rsidP="00000000" w:rsidRDefault="00000000" w:rsidRPr="00000000" w14:paraId="000001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mempunyai</w:t>
            </w:r>
          </w:p>
          <w:p w:rsidR="00000000" w:rsidDel="00000000" w:rsidP="00000000" w:rsidRDefault="00000000" w:rsidRPr="00000000" w14:paraId="0000010D">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kemampuan membandingkan perkembangan</w:t>
            </w:r>
          </w:p>
          <w:p w:rsidR="00000000" w:rsidDel="00000000" w:rsidP="00000000" w:rsidRDefault="00000000" w:rsidRPr="00000000" w14:paraId="0000010E">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kritik sastra masa Umayyah</w:t>
            </w:r>
          </w:p>
          <w:p w:rsidR="00000000" w:rsidDel="00000000" w:rsidP="00000000" w:rsidRDefault="00000000" w:rsidRPr="00000000" w14:paraId="0000010F">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dan dan faktor-faktor</w:t>
            </w:r>
          </w:p>
          <w:p w:rsidR="00000000" w:rsidDel="00000000" w:rsidP="00000000" w:rsidRDefault="00000000" w:rsidRPr="00000000" w14:paraId="00000110">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pendukungnya dengan masa-masa sebelumnya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menguraikan</w:t>
            </w:r>
          </w:p>
          <w:p w:rsidR="00000000" w:rsidDel="00000000" w:rsidP="00000000" w:rsidRDefault="00000000" w:rsidRPr="00000000" w14:paraId="0000011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faktor-faktor yang</w:t>
            </w:r>
          </w:p>
          <w:p w:rsidR="00000000" w:rsidDel="00000000" w:rsidP="00000000" w:rsidRDefault="00000000" w:rsidRPr="00000000" w14:paraId="000001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mendorong</w:t>
            </w:r>
          </w:p>
          <w:p w:rsidR="00000000" w:rsidDel="00000000" w:rsidP="00000000" w:rsidRDefault="00000000" w:rsidRPr="00000000" w14:paraId="000001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pertumbuhan kritik</w:t>
            </w:r>
          </w:p>
          <w:p w:rsidR="00000000" w:rsidDel="00000000" w:rsidP="00000000" w:rsidRDefault="00000000" w:rsidRPr="00000000" w14:paraId="0000011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masa Bani Umayyah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4</w:t>
            </w:r>
          </w:p>
          <w:p w:rsidR="00000000" w:rsidDel="00000000" w:rsidP="00000000" w:rsidRDefault="00000000" w:rsidRPr="00000000" w14:paraId="0000011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ppt/makalah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119">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11A">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lecturing,</w:t>
            </w:r>
          </w:p>
          <w:p w:rsidR="00000000" w:rsidDel="00000000" w:rsidP="00000000" w:rsidRDefault="00000000" w:rsidRPr="00000000" w14:paraId="0000011B">
            <w:pPr>
              <w:spacing w:after="0" w:line="240" w:lineRule="auto"/>
              <w:ind w:left="7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11D">
            <w:pP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11F">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120">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الأموي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22">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 </w:t>
            </w:r>
            <w:r w:rsidDel="00000000" w:rsidR="00000000" w:rsidRPr="00000000">
              <w:rPr>
                <w:rFonts w:ascii="Arial" w:cs="Arial" w:eastAsia="Arial" w:hAnsi="Arial"/>
                <w:color w:val="000000"/>
                <w:sz w:val="20"/>
                <w:szCs w:val="20"/>
                <w:rtl w:val="1"/>
              </w:rPr>
              <w:t xml:space="preserve">عوامل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ازدهار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الأموي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23">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 </w:t>
            </w:r>
            <w:r w:rsidDel="00000000" w:rsidR="00000000" w:rsidRPr="00000000">
              <w:rPr>
                <w:rFonts w:ascii="Arial" w:cs="Arial" w:eastAsia="Arial" w:hAnsi="Arial"/>
                <w:color w:val="000000"/>
                <w:sz w:val="20"/>
                <w:szCs w:val="20"/>
                <w:rtl w:val="1"/>
              </w:rPr>
              <w:t xml:space="preserve">المدارس</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الأموي</w:t>
            </w:r>
          </w:p>
          <w:p w:rsidR="00000000" w:rsidDel="00000000" w:rsidP="00000000" w:rsidRDefault="00000000" w:rsidRPr="00000000" w14:paraId="00000124">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3.</w:t>
            </w:r>
            <w:r w:rsidDel="00000000" w:rsidR="00000000" w:rsidRPr="00000000">
              <w:rPr>
                <w:rFonts w:ascii="Arial" w:cs="Arial" w:eastAsia="Arial" w:hAnsi="Arial"/>
                <w:color w:val="000000"/>
                <w:sz w:val="20"/>
                <w:szCs w:val="20"/>
                <w:rtl w:val="1"/>
              </w:rPr>
              <w:t xml:space="preserve">سمات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وخصائص</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الأموي</w:t>
            </w:r>
          </w:p>
          <w:p w:rsidR="00000000" w:rsidDel="00000000" w:rsidP="00000000" w:rsidRDefault="00000000" w:rsidRPr="00000000" w14:paraId="00000125">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4. </w:t>
            </w:r>
            <w:r w:rsidDel="00000000" w:rsidR="00000000" w:rsidRPr="00000000">
              <w:rPr>
                <w:rFonts w:ascii="Arial" w:cs="Arial" w:eastAsia="Arial" w:hAnsi="Arial"/>
                <w:color w:val="000000"/>
                <w:sz w:val="20"/>
                <w:szCs w:val="20"/>
                <w:rtl w:val="1"/>
              </w:rPr>
              <w:t xml:space="preserve">أبرز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النقاد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هذا</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ومبادؤهم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p>
          <w:p w:rsidR="00000000" w:rsidDel="00000000" w:rsidP="00000000" w:rsidRDefault="00000000" w:rsidRPr="00000000" w14:paraId="00000126">
            <w:pPr>
              <w:spacing w:after="0" w:line="240" w:lineRule="auto"/>
              <w:rPr>
                <w:rFonts w:ascii="Arial" w:cs="Arial" w:eastAsia="Arial" w:hAnsi="Arial"/>
                <w:color w:val="000000"/>
                <w:sz w:val="20"/>
                <w:szCs w:val="20"/>
              </w:rPr>
            </w:pPr>
            <w:r w:rsidDel="00000000" w:rsidR="00000000" w:rsidRPr="00000000">
              <w:rPr>
                <w:color w:val="000000"/>
                <w:rtl w:val="0"/>
              </w:rPr>
              <w:t xml:space="preserve"> </w:t>
            </w:r>
            <w:hyperlink r:id="rId29">
              <w:r w:rsidDel="00000000" w:rsidR="00000000" w:rsidRPr="00000000">
                <w:rPr>
                  <w:color w:val="1155cc"/>
                  <w:u w:val="single"/>
                  <w:rtl w:val="0"/>
                </w:rPr>
                <w:t xml:space="preserve">https://journal.umgo.ac.id/index.php/AJamiy/article/view/947</w:t>
              </w:r>
            </w:hyperlink>
            <w:r w:rsidDel="00000000" w:rsidR="00000000" w:rsidRPr="00000000">
              <w:rPr>
                <w:rtl w:val="0"/>
              </w:rPr>
            </w:r>
          </w:p>
          <w:p w:rsidR="00000000" w:rsidDel="00000000" w:rsidP="00000000" w:rsidRDefault="00000000" w:rsidRPr="00000000" w14:paraId="00000127">
            <w:pPr>
              <w:bidi w:val="1"/>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2,14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r>
        <w:trPr>
          <w:cantSplit w:val="0"/>
          <w:tblHeader w:val="0"/>
        </w:trPr>
        <w:tc>
          <w:tcPr>
            <w:shd w:fill="auto" w:val="clear"/>
          </w:tcPr>
          <w:p w:rsidR="00000000" w:rsidDel="00000000" w:rsidP="00000000" w:rsidRDefault="00000000" w:rsidRPr="00000000" w14:paraId="0000012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mempunyai</w:t>
            </w:r>
          </w:p>
          <w:p w:rsidR="00000000" w:rsidDel="00000000" w:rsidP="00000000" w:rsidRDefault="00000000" w:rsidRPr="00000000" w14:paraId="0000012C">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kemampuan membandingkan </w:t>
            </w:r>
          </w:p>
          <w:p w:rsidR="00000000" w:rsidDel="00000000" w:rsidP="00000000" w:rsidRDefault="00000000" w:rsidRPr="00000000" w14:paraId="0000012D">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kemajuan kritik sastra masa Abbasiyah dengan masa sebelumnya, memetakan para tokoh pengkritik dan konsep-konsepnya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mempromosikan</w:t>
            </w:r>
          </w:p>
          <w:p w:rsidR="00000000" w:rsidDel="00000000" w:rsidP="00000000" w:rsidRDefault="00000000" w:rsidRPr="00000000" w14:paraId="0000012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kegemilangan kritik</w:t>
            </w:r>
          </w:p>
          <w:p w:rsidR="00000000" w:rsidDel="00000000" w:rsidP="00000000" w:rsidRDefault="00000000" w:rsidRPr="00000000" w14:paraId="0000013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sastra masa Abbasiyah ini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5</w:t>
            </w:r>
          </w:p>
          <w:p w:rsidR="00000000" w:rsidDel="00000000" w:rsidP="00000000" w:rsidRDefault="00000000" w:rsidRPr="00000000" w14:paraId="000001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ppt/makalah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134">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135">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lecturing,</w:t>
            </w:r>
          </w:p>
          <w:p w:rsidR="00000000" w:rsidDel="00000000" w:rsidP="00000000" w:rsidRDefault="00000000" w:rsidRPr="00000000" w14:paraId="00000136">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137">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138">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139">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العصرالعباسي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3B">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 </w:t>
            </w:r>
            <w:r w:rsidDel="00000000" w:rsidR="00000000" w:rsidRPr="00000000">
              <w:rPr>
                <w:rFonts w:ascii="Arial" w:cs="Arial" w:eastAsia="Arial" w:hAnsi="Arial"/>
                <w:color w:val="000000"/>
                <w:sz w:val="20"/>
                <w:szCs w:val="20"/>
                <w:rtl w:val="1"/>
              </w:rPr>
              <w:t xml:space="preserve">عوامل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ازدهار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العباسي</w:t>
            </w:r>
          </w:p>
          <w:p w:rsidR="00000000" w:rsidDel="00000000" w:rsidP="00000000" w:rsidRDefault="00000000" w:rsidRPr="00000000" w14:paraId="0000013C">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 </w:t>
            </w:r>
            <w:r w:rsidDel="00000000" w:rsidR="00000000" w:rsidRPr="00000000">
              <w:rPr>
                <w:rFonts w:ascii="Arial" w:cs="Arial" w:eastAsia="Arial" w:hAnsi="Arial"/>
                <w:color w:val="000000"/>
                <w:sz w:val="20"/>
                <w:szCs w:val="20"/>
                <w:rtl w:val="1"/>
              </w:rPr>
              <w:t xml:space="preserve">اتجاهات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العباسي</w:t>
            </w:r>
          </w:p>
          <w:p w:rsidR="00000000" w:rsidDel="00000000" w:rsidP="00000000" w:rsidRDefault="00000000" w:rsidRPr="00000000" w14:paraId="0000013D">
            <w:pPr>
              <w:bidi w:val="1"/>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2,14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r>
        <w:trPr>
          <w:cantSplit w:val="0"/>
          <w:tblHeader w:val="0"/>
        </w:trPr>
        <w:tc>
          <w:tcPr>
            <w:shd w:fill="auto" w:val="clear"/>
          </w:tcPr>
          <w:p w:rsidR="00000000" w:rsidDel="00000000" w:rsidP="00000000" w:rsidRDefault="00000000" w:rsidRPr="00000000" w14:paraId="0000014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mempunyai</w:t>
            </w:r>
          </w:p>
          <w:p w:rsidR="00000000" w:rsidDel="00000000" w:rsidP="00000000" w:rsidRDefault="00000000" w:rsidRPr="00000000" w14:paraId="00000142">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kemampuan mengkritisi</w:t>
            </w:r>
          </w:p>
          <w:p w:rsidR="00000000" w:rsidDel="00000000" w:rsidP="00000000" w:rsidRDefault="00000000" w:rsidRPr="00000000" w14:paraId="00000143">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pemikiran para tokoh</w:t>
            </w:r>
          </w:p>
          <w:p w:rsidR="00000000" w:rsidDel="00000000" w:rsidP="00000000" w:rsidRDefault="00000000" w:rsidRPr="00000000" w14:paraId="00000144">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pengkritik masa Abbasiyah dan konsep-konsepnya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merumuskan</w:t>
            </w:r>
          </w:p>
          <w:p w:rsidR="00000000" w:rsidDel="00000000" w:rsidP="00000000" w:rsidRDefault="00000000" w:rsidRPr="00000000" w14:paraId="000001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kegemilangan</w:t>
            </w:r>
          </w:p>
          <w:p w:rsidR="00000000" w:rsidDel="00000000" w:rsidP="00000000" w:rsidRDefault="00000000" w:rsidRPr="00000000" w14:paraId="000001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konsep-konsep kritik</w:t>
            </w:r>
          </w:p>
          <w:p w:rsidR="00000000" w:rsidDel="00000000" w:rsidP="00000000" w:rsidRDefault="00000000" w:rsidRPr="00000000" w14:paraId="0000014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masa Abbasiyah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kelompok membuat 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14B">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14C">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lecturing,</w:t>
            </w:r>
          </w:p>
          <w:p w:rsidR="00000000" w:rsidDel="00000000" w:rsidP="00000000" w:rsidRDefault="00000000" w:rsidRPr="00000000" w14:paraId="0000014D">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14E">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7 * 30’ = 450’</w:t>
            </w:r>
          </w:p>
          <w:p w:rsidR="00000000" w:rsidDel="00000000" w:rsidP="00000000" w:rsidRDefault="00000000" w:rsidRPr="00000000" w14:paraId="0000014F">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9*  = 540’</w:t>
            </w:r>
          </w:p>
          <w:p w:rsidR="00000000" w:rsidDel="00000000" w:rsidP="00000000" w:rsidRDefault="00000000" w:rsidRPr="00000000" w14:paraId="00000150">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9 * = 540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أبرز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النقاد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هذا</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ومبادؤهم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r w:rsidDel="00000000" w:rsidR="00000000" w:rsidRPr="00000000">
              <w:rPr>
                <w:rFonts w:ascii="Arial" w:cs="Arial" w:eastAsia="Arial" w:hAnsi="Arial"/>
                <w:color w:val="000000"/>
                <w:sz w:val="20"/>
                <w:szCs w:val="20"/>
                <w:rtl w:val="1"/>
              </w:rPr>
              <w:t xml:space="preserve">:</w:t>
            </w:r>
          </w:p>
          <w:p w:rsidR="00000000" w:rsidDel="00000000" w:rsidP="00000000" w:rsidRDefault="00000000" w:rsidRPr="00000000" w14:paraId="00000152">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سلام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الجمحي</w:t>
            </w:r>
            <w:r w:rsidDel="00000000" w:rsidR="00000000" w:rsidRPr="00000000">
              <w:rPr>
                <w:rFonts w:ascii="Arial" w:cs="Arial" w:eastAsia="Arial" w:hAnsi="Arial"/>
                <w:color w:val="000000"/>
                <w:sz w:val="20"/>
                <w:szCs w:val="20"/>
                <w:rtl w:val="1"/>
              </w:rPr>
              <w:t xml:space="preserve"> 756-845، </w:t>
            </w:r>
            <w:r w:rsidDel="00000000" w:rsidR="00000000" w:rsidRPr="00000000">
              <w:rPr>
                <w:rFonts w:ascii="Arial" w:cs="Arial" w:eastAsia="Arial" w:hAnsi="Arial"/>
                <w:color w:val="000000"/>
                <w:sz w:val="20"/>
                <w:szCs w:val="20"/>
                <w:rtl w:val="1"/>
              </w:rPr>
              <w:t xml:space="preserve">طبقات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فحول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الشعراء</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53">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قتيبة</w:t>
            </w:r>
            <w:r w:rsidDel="00000000" w:rsidR="00000000" w:rsidRPr="00000000">
              <w:rPr>
                <w:rFonts w:ascii="Arial" w:cs="Arial" w:eastAsia="Arial" w:hAnsi="Arial"/>
                <w:color w:val="000000"/>
                <w:sz w:val="20"/>
                <w:szCs w:val="20"/>
                <w:rtl w:val="1"/>
              </w:rPr>
              <w:t xml:space="preserve"> 828-889، </w:t>
            </w:r>
            <w:r w:rsidDel="00000000" w:rsidR="00000000" w:rsidRPr="00000000">
              <w:rPr>
                <w:rFonts w:ascii="Arial" w:cs="Arial" w:eastAsia="Arial" w:hAnsi="Arial"/>
                <w:color w:val="000000"/>
                <w:sz w:val="20"/>
                <w:szCs w:val="20"/>
                <w:rtl w:val="1"/>
              </w:rPr>
              <w:t xml:space="preserve">الشعر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والشعراء</w:t>
            </w:r>
          </w:p>
          <w:p w:rsidR="00000000" w:rsidDel="00000000" w:rsidP="00000000" w:rsidRDefault="00000000" w:rsidRPr="00000000" w14:paraId="00000154">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قدامة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جعفر</w:t>
            </w:r>
            <w:r w:rsidDel="00000000" w:rsidR="00000000" w:rsidRPr="00000000">
              <w:rPr>
                <w:rFonts w:ascii="Arial" w:cs="Arial" w:eastAsia="Arial" w:hAnsi="Arial"/>
                <w:color w:val="000000"/>
                <w:sz w:val="20"/>
                <w:szCs w:val="20"/>
                <w:rtl w:val="1"/>
              </w:rPr>
              <w:t xml:space="preserve">873-932، </w:t>
            </w:r>
            <w:r w:rsidDel="00000000" w:rsidR="00000000" w:rsidRPr="00000000">
              <w:rPr>
                <w:rFonts w:ascii="Arial" w:cs="Arial" w:eastAsia="Arial" w:hAnsi="Arial"/>
                <w:color w:val="000000"/>
                <w:sz w:val="20"/>
                <w:szCs w:val="20"/>
                <w:rtl w:val="1"/>
              </w:rPr>
              <w:t xml:space="preserve">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الشعر</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55">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أبو</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هلال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العسكري</w:t>
            </w:r>
            <w:r w:rsidDel="00000000" w:rsidR="00000000" w:rsidRPr="00000000">
              <w:rPr>
                <w:rFonts w:ascii="Arial" w:cs="Arial" w:eastAsia="Arial" w:hAnsi="Arial"/>
                <w:color w:val="000000"/>
                <w:sz w:val="20"/>
                <w:szCs w:val="20"/>
                <w:rtl w:val="1"/>
              </w:rPr>
              <w:t xml:space="preserve"> 920-1005، </w:t>
            </w:r>
            <w:r w:rsidDel="00000000" w:rsidR="00000000" w:rsidRPr="00000000">
              <w:rPr>
                <w:rFonts w:ascii="Arial" w:cs="Arial" w:eastAsia="Arial" w:hAnsi="Arial"/>
                <w:color w:val="000000"/>
                <w:sz w:val="20"/>
                <w:szCs w:val="20"/>
                <w:rtl w:val="1"/>
              </w:rPr>
              <w:t xml:space="preserve">كتاب</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الصناعتين</w:t>
            </w:r>
          </w:p>
          <w:p w:rsidR="00000000" w:rsidDel="00000000" w:rsidP="00000000" w:rsidRDefault="00000000" w:rsidRPr="00000000" w14:paraId="00000156">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الإمام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عبد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القاهر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الجرجاني</w:t>
            </w:r>
            <w:r w:rsidDel="00000000" w:rsidR="00000000" w:rsidRPr="00000000">
              <w:rPr>
                <w:rFonts w:ascii="Arial" w:cs="Arial" w:eastAsia="Arial" w:hAnsi="Arial"/>
                <w:color w:val="000000"/>
                <w:sz w:val="20"/>
                <w:szCs w:val="20"/>
                <w:rtl w:val="1"/>
              </w:rPr>
              <w:t xml:space="preserve"> 1009-1078، </w:t>
            </w:r>
            <w:r w:rsidDel="00000000" w:rsidR="00000000" w:rsidRPr="00000000">
              <w:rPr>
                <w:rFonts w:ascii="Arial" w:cs="Arial" w:eastAsia="Arial" w:hAnsi="Arial"/>
                <w:color w:val="000000"/>
                <w:sz w:val="20"/>
                <w:szCs w:val="20"/>
                <w:rtl w:val="1"/>
              </w:rPr>
              <w:t xml:space="preserve">دلائل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الإعجاز</w:t>
            </w:r>
          </w:p>
          <w:p w:rsidR="00000000" w:rsidDel="00000000" w:rsidP="00000000" w:rsidRDefault="00000000" w:rsidRPr="00000000" w14:paraId="00000157">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علي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عبد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العزيز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الجرجاني</w:t>
            </w:r>
            <w:r w:rsidDel="00000000" w:rsidR="00000000" w:rsidRPr="00000000">
              <w:rPr>
                <w:rFonts w:ascii="Arial" w:cs="Arial" w:eastAsia="Arial" w:hAnsi="Arial"/>
                <w:color w:val="000000"/>
                <w:sz w:val="20"/>
                <w:szCs w:val="20"/>
                <w:rtl w:val="1"/>
              </w:rPr>
              <w:t xml:space="preserve"> 933-1001، </w:t>
            </w:r>
            <w:r w:rsidDel="00000000" w:rsidR="00000000" w:rsidRPr="00000000">
              <w:rPr>
                <w:rFonts w:ascii="Arial" w:cs="Arial" w:eastAsia="Arial" w:hAnsi="Arial"/>
                <w:color w:val="000000"/>
                <w:sz w:val="20"/>
                <w:szCs w:val="20"/>
                <w:rtl w:val="1"/>
              </w:rPr>
              <w:t xml:space="preserve">الوساطة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بين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المتنبى</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وخصومه</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58">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الآمدي</w:t>
            </w:r>
            <w:r w:rsidDel="00000000" w:rsidR="00000000" w:rsidRPr="00000000">
              <w:rPr>
                <w:rFonts w:ascii="Arial" w:cs="Arial" w:eastAsia="Arial" w:hAnsi="Arial"/>
                <w:color w:val="000000"/>
                <w:sz w:val="20"/>
                <w:szCs w:val="20"/>
                <w:rtl w:val="1"/>
              </w:rPr>
              <w:t xml:space="preserve"> 1156-1233، </w:t>
            </w:r>
            <w:r w:rsidDel="00000000" w:rsidR="00000000" w:rsidRPr="00000000">
              <w:rPr>
                <w:rFonts w:ascii="Arial" w:cs="Arial" w:eastAsia="Arial" w:hAnsi="Arial"/>
                <w:color w:val="000000"/>
                <w:sz w:val="20"/>
                <w:szCs w:val="20"/>
                <w:rtl w:val="1"/>
              </w:rPr>
              <w:t xml:space="preserve">الموازنة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بين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شعر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أبي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تمام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والبحتري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59">
            <w:pPr>
              <w:spacing w:after="0" w:line="240" w:lineRule="auto"/>
              <w:rPr>
                <w:rFonts w:ascii="Arial" w:cs="Arial" w:eastAsia="Arial" w:hAnsi="Arial"/>
                <w:color w:val="000000"/>
                <w:sz w:val="20"/>
                <w:szCs w:val="20"/>
              </w:rPr>
            </w:pPr>
            <w:hyperlink r:id="rId30">
              <w:r w:rsidDel="00000000" w:rsidR="00000000" w:rsidRPr="00000000">
                <w:rPr>
                  <w:color w:val="1155cc"/>
                  <w:u w:val="single"/>
                  <w:rtl w:val="0"/>
                </w:rPr>
                <w:t xml:space="preserve">https://journal.ar-raniry.ac.id/index.php/nahdah/article/view/1788</w:t>
              </w:r>
            </w:hyperlink>
            <w:r w:rsidDel="00000000" w:rsidR="00000000" w:rsidRPr="00000000">
              <w:rPr>
                <w:rtl w:val="0"/>
              </w:rPr>
            </w:r>
          </w:p>
          <w:p w:rsidR="00000000" w:rsidDel="00000000" w:rsidP="00000000" w:rsidRDefault="00000000" w:rsidRPr="00000000" w14:paraId="0000015A">
            <w:pPr>
              <w:bidi w:val="1"/>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20,21,22,23,24,25,26</w:t>
            </w:r>
          </w:p>
          <w:p w:rsidR="00000000" w:rsidDel="00000000" w:rsidP="00000000" w:rsidRDefault="00000000" w:rsidRPr="00000000" w14:paraId="0000015C">
            <w:pPr>
              <w:bidi w:val="1"/>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21,25</w:t>
            </w:r>
          </w:p>
        </w:tc>
      </w:tr>
      <w:tr>
        <w:trPr>
          <w:cantSplit w:val="0"/>
          <w:tblHeader w:val="0"/>
        </w:trPr>
        <w:tc>
          <w:tcPr>
            <w:shd w:fill="auto" w:val="clear"/>
          </w:tcPr>
          <w:p w:rsidR="00000000" w:rsidDel="00000000" w:rsidP="00000000" w:rsidRDefault="00000000" w:rsidRPr="00000000" w14:paraId="0000015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F">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mempunyai</w:t>
            </w:r>
          </w:p>
          <w:p w:rsidR="00000000" w:rsidDel="00000000" w:rsidP="00000000" w:rsidRDefault="00000000" w:rsidRPr="00000000" w14:paraId="00000160">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kemampuan memngkritisi</w:t>
            </w:r>
          </w:p>
          <w:p w:rsidR="00000000" w:rsidDel="00000000" w:rsidP="00000000" w:rsidRDefault="00000000" w:rsidRPr="00000000" w14:paraId="00000161">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perkembangan kritik sastra di Andalusia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menguraikan</w:t>
            </w:r>
          </w:p>
          <w:p w:rsidR="00000000" w:rsidDel="00000000" w:rsidP="00000000" w:rsidRDefault="00000000" w:rsidRPr="00000000" w14:paraId="0000016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faktor-faktor yang</w:t>
            </w:r>
          </w:p>
          <w:p w:rsidR="00000000" w:rsidDel="00000000" w:rsidP="00000000" w:rsidRDefault="00000000" w:rsidRPr="00000000" w14:paraId="0000016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mendorong</w:t>
            </w:r>
          </w:p>
          <w:p w:rsidR="00000000" w:rsidDel="00000000" w:rsidP="00000000" w:rsidRDefault="00000000" w:rsidRPr="00000000" w14:paraId="0000016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pertumbuhan kritik</w:t>
            </w:r>
          </w:p>
          <w:p w:rsidR="00000000" w:rsidDel="00000000" w:rsidP="00000000" w:rsidRDefault="00000000" w:rsidRPr="00000000" w14:paraId="000001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masa ini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6</w:t>
            </w:r>
          </w:p>
          <w:p w:rsidR="00000000" w:rsidDel="00000000" w:rsidP="00000000" w:rsidRDefault="00000000" w:rsidRPr="00000000" w14:paraId="0000016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ppt/makalah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16A">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16B">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lecturing,</w:t>
            </w:r>
          </w:p>
          <w:p w:rsidR="00000000" w:rsidDel="00000000" w:rsidP="00000000" w:rsidRDefault="00000000" w:rsidRPr="00000000" w14:paraId="0000016C">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16D">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16E">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16F">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الأندلوسي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71">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w:t>
            </w:r>
            <w:r w:rsidDel="00000000" w:rsidR="00000000" w:rsidRPr="00000000">
              <w:rPr>
                <w:rFonts w:ascii="Arial" w:cs="Arial" w:eastAsia="Arial" w:hAnsi="Arial"/>
                <w:color w:val="000000"/>
                <w:sz w:val="20"/>
                <w:szCs w:val="20"/>
                <w:rtl w:val="1"/>
              </w:rPr>
              <w:t xml:space="preserve">عوامل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ازدهار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الأندلوسي</w:t>
            </w:r>
          </w:p>
          <w:p w:rsidR="00000000" w:rsidDel="00000000" w:rsidP="00000000" w:rsidRDefault="00000000" w:rsidRPr="00000000" w14:paraId="00000172">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 </w:t>
            </w:r>
            <w:r w:rsidDel="00000000" w:rsidR="00000000" w:rsidRPr="00000000">
              <w:rPr>
                <w:rFonts w:ascii="Arial" w:cs="Arial" w:eastAsia="Arial" w:hAnsi="Arial"/>
                <w:color w:val="000000"/>
                <w:sz w:val="20"/>
                <w:szCs w:val="20"/>
                <w:rtl w:val="1"/>
              </w:rPr>
              <w:t xml:space="preserve">اتجاهات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الأندلوسي</w:t>
            </w:r>
          </w:p>
          <w:p w:rsidR="00000000" w:rsidDel="00000000" w:rsidP="00000000" w:rsidRDefault="00000000" w:rsidRPr="00000000" w14:paraId="00000173">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3. </w:t>
            </w:r>
            <w:r w:rsidDel="00000000" w:rsidR="00000000" w:rsidRPr="00000000">
              <w:rPr>
                <w:rFonts w:ascii="Arial" w:cs="Arial" w:eastAsia="Arial" w:hAnsi="Arial"/>
                <w:color w:val="000000"/>
                <w:sz w:val="20"/>
                <w:szCs w:val="20"/>
                <w:rtl w:val="1"/>
              </w:rPr>
              <w:t xml:space="preserve">أبرز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النقاد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هذا</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ومبادؤهم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p>
          <w:p w:rsidR="00000000" w:rsidDel="00000000" w:rsidP="00000000" w:rsidRDefault="00000000" w:rsidRPr="00000000" w14:paraId="0000017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1,2,4,6</w:t>
            </w:r>
          </w:p>
          <w:p w:rsidR="00000000" w:rsidDel="00000000" w:rsidP="00000000" w:rsidRDefault="00000000" w:rsidRPr="00000000" w14:paraId="00000175">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r>
        <w:trPr>
          <w:cantSplit w:val="0"/>
          <w:tblHeader w:val="0"/>
        </w:trPr>
        <w:tc>
          <w:tcPr>
            <w:shd w:fill="auto" w:val="clear"/>
          </w:tcPr>
          <w:p w:rsidR="00000000" w:rsidDel="00000000" w:rsidP="00000000" w:rsidRDefault="00000000" w:rsidRPr="00000000" w14:paraId="0000017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mengevaluasi</w:t>
            </w:r>
          </w:p>
          <w:p w:rsidR="00000000" w:rsidDel="00000000" w:rsidP="00000000" w:rsidRDefault="00000000" w:rsidRPr="00000000" w14:paraId="00000179">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perkembangan kritik sastra masa modern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mengevaluasi</w:t>
            </w:r>
          </w:p>
          <w:p w:rsidR="00000000" w:rsidDel="00000000" w:rsidP="00000000" w:rsidRDefault="00000000" w:rsidRPr="00000000" w14:paraId="0000017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kelahiran kembali</w:t>
            </w:r>
          </w:p>
          <w:p w:rsidR="00000000" w:rsidDel="00000000" w:rsidP="00000000" w:rsidRDefault="00000000" w:rsidRPr="00000000" w14:paraId="0000017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kritik sastra Arab</w:t>
            </w:r>
          </w:p>
          <w:p w:rsidR="00000000" w:rsidDel="00000000" w:rsidP="00000000" w:rsidRDefault="00000000" w:rsidRPr="00000000" w14:paraId="0000017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masa modern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kelompok membuat 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oleh</w:t>
            </w:r>
          </w:p>
          <w:p w:rsidR="00000000" w:rsidDel="00000000" w:rsidP="00000000" w:rsidRDefault="00000000" w:rsidRPr="00000000" w14:paraId="00000180">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w:t>
            </w:r>
          </w:p>
          <w:p w:rsidR="00000000" w:rsidDel="00000000" w:rsidP="00000000" w:rsidRDefault="00000000" w:rsidRPr="00000000" w14:paraId="00000181">
            <w:pPr>
              <w:spacing w:after="0" w:line="240" w:lineRule="auto"/>
              <w:ind w:left="7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lecturing,</w:t>
            </w:r>
          </w:p>
          <w:p w:rsidR="00000000" w:rsidDel="00000000" w:rsidP="00000000" w:rsidRDefault="00000000" w:rsidRPr="00000000" w14:paraId="00000182">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diskusi, tanyajawab</w:t>
            </w:r>
          </w:p>
          <w:p w:rsidR="00000000" w:rsidDel="00000000" w:rsidP="00000000" w:rsidRDefault="00000000" w:rsidRPr="00000000" w14:paraId="00000183">
            <w:pP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7 * 30’ = 450’</w:t>
            </w:r>
          </w:p>
          <w:p w:rsidR="00000000" w:rsidDel="00000000" w:rsidP="00000000" w:rsidRDefault="00000000" w:rsidRPr="00000000" w14:paraId="00000185">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9*  = 540’</w:t>
            </w:r>
          </w:p>
          <w:p w:rsidR="00000000" w:rsidDel="00000000" w:rsidP="00000000" w:rsidRDefault="00000000" w:rsidRPr="00000000" w14:paraId="00000186">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9 * = 540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r w:rsidDel="00000000" w:rsidR="00000000" w:rsidRPr="00000000">
              <w:rPr>
                <w:rFonts w:ascii="Arial" w:cs="Arial" w:eastAsia="Arial" w:hAnsi="Arial"/>
                <w:color w:val="000000"/>
                <w:sz w:val="20"/>
                <w:szCs w:val="20"/>
                <w:rtl w:val="1"/>
              </w:rPr>
              <w:t xml:space="preserve">:</w:t>
            </w:r>
          </w:p>
          <w:p w:rsidR="00000000" w:rsidDel="00000000" w:rsidP="00000000" w:rsidRDefault="00000000" w:rsidRPr="00000000" w14:paraId="00000188">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 </w:t>
            </w:r>
            <w:r w:rsidDel="00000000" w:rsidR="00000000" w:rsidRPr="00000000">
              <w:rPr>
                <w:rFonts w:ascii="Arial" w:cs="Arial" w:eastAsia="Arial" w:hAnsi="Arial"/>
                <w:color w:val="000000"/>
                <w:sz w:val="20"/>
                <w:szCs w:val="20"/>
                <w:rtl w:val="1"/>
              </w:rPr>
              <w:t xml:space="preserve">عوامل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ازدهار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89">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 </w:t>
            </w:r>
            <w:r w:rsidDel="00000000" w:rsidR="00000000" w:rsidRPr="00000000">
              <w:rPr>
                <w:rFonts w:ascii="Arial" w:cs="Arial" w:eastAsia="Arial" w:hAnsi="Arial"/>
                <w:color w:val="000000"/>
                <w:sz w:val="20"/>
                <w:szCs w:val="20"/>
                <w:rtl w:val="1"/>
              </w:rPr>
              <w:t xml:space="preserve">اتجاهات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8A">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3.</w:t>
            </w:r>
            <w:r w:rsidDel="00000000" w:rsidR="00000000" w:rsidRPr="00000000">
              <w:rPr>
                <w:rFonts w:ascii="Arial" w:cs="Arial" w:eastAsia="Arial" w:hAnsi="Arial"/>
                <w:color w:val="000000"/>
                <w:sz w:val="20"/>
                <w:szCs w:val="20"/>
                <w:rtl w:val="1"/>
              </w:rPr>
              <w:t xml:space="preserve">مدارس</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8B">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4. </w:t>
            </w:r>
            <w:r w:rsidDel="00000000" w:rsidR="00000000" w:rsidRPr="00000000">
              <w:rPr>
                <w:rFonts w:ascii="Arial" w:cs="Arial" w:eastAsia="Arial" w:hAnsi="Arial"/>
                <w:color w:val="000000"/>
                <w:sz w:val="20"/>
                <w:szCs w:val="20"/>
                <w:rtl w:val="1"/>
              </w:rPr>
              <w:t xml:space="preserve">أبرز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النقاد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هذا</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ومبادؤهم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8C">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أحمد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أمين</w:t>
            </w:r>
            <w:r w:rsidDel="00000000" w:rsidR="00000000" w:rsidRPr="00000000">
              <w:rPr>
                <w:rFonts w:ascii="Arial" w:cs="Arial" w:eastAsia="Arial" w:hAnsi="Arial"/>
                <w:color w:val="000000"/>
                <w:sz w:val="20"/>
                <w:szCs w:val="20"/>
                <w:rtl w:val="1"/>
              </w:rPr>
              <w:t xml:space="preserve"> 1886-1954،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p>
          <w:p w:rsidR="00000000" w:rsidDel="00000000" w:rsidP="00000000" w:rsidRDefault="00000000" w:rsidRPr="00000000" w14:paraId="0000018D">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 </w:t>
            </w:r>
            <w:r w:rsidDel="00000000" w:rsidR="00000000" w:rsidRPr="00000000">
              <w:rPr>
                <w:rFonts w:ascii="Arial" w:cs="Arial" w:eastAsia="Arial" w:hAnsi="Arial"/>
                <w:color w:val="000000"/>
                <w:sz w:val="20"/>
                <w:szCs w:val="20"/>
                <w:rtl w:val="1"/>
              </w:rPr>
              <w:t xml:space="preserve">أحمد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الشايب</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أصول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8E">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3. </w:t>
            </w:r>
            <w:r w:rsidDel="00000000" w:rsidR="00000000" w:rsidRPr="00000000">
              <w:rPr>
                <w:rFonts w:ascii="Arial" w:cs="Arial" w:eastAsia="Arial" w:hAnsi="Arial"/>
                <w:color w:val="000000"/>
                <w:sz w:val="20"/>
                <w:szCs w:val="20"/>
                <w:rtl w:val="1"/>
              </w:rPr>
              <w:t xml:space="preserve">إحسان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عباس</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تاريخ</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عند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العرب</w:t>
            </w:r>
            <w:r w:rsidDel="00000000" w:rsidR="00000000" w:rsidRPr="00000000">
              <w:rPr>
                <w:rFonts w:ascii="Arial" w:cs="Arial" w:eastAsia="Arial" w:hAnsi="Arial"/>
                <w:color w:val="000000"/>
                <w:sz w:val="20"/>
                <w:szCs w:val="20"/>
                <w:rtl w:val="1"/>
              </w:rPr>
              <w:t xml:space="preserve"> ، </w:t>
            </w:r>
            <w:r w:rsidDel="00000000" w:rsidR="00000000" w:rsidRPr="00000000">
              <w:rPr>
                <w:rFonts w:ascii="Arial" w:cs="Arial" w:eastAsia="Arial" w:hAnsi="Arial"/>
                <w:color w:val="000000"/>
                <w:sz w:val="20"/>
                <w:szCs w:val="20"/>
                <w:rtl w:val="1"/>
              </w:rPr>
              <w:t xml:space="preserve">بيروت</w:t>
            </w:r>
            <w:r w:rsidDel="00000000" w:rsidR="00000000" w:rsidRPr="00000000">
              <w:rPr>
                <w:rFonts w:ascii="Arial" w:cs="Arial" w:eastAsia="Arial" w:hAnsi="Arial"/>
                <w:color w:val="000000"/>
                <w:sz w:val="20"/>
                <w:szCs w:val="20"/>
                <w:rtl w:val="1"/>
              </w:rPr>
              <w:t xml:space="preserve"> : </w:t>
            </w:r>
            <w:r w:rsidDel="00000000" w:rsidR="00000000" w:rsidRPr="00000000">
              <w:rPr>
                <w:rFonts w:ascii="Arial" w:cs="Arial" w:eastAsia="Arial" w:hAnsi="Arial"/>
                <w:color w:val="000000"/>
                <w:sz w:val="20"/>
                <w:szCs w:val="20"/>
                <w:rtl w:val="1"/>
              </w:rPr>
              <w:t xml:space="preserve">دار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الثقافة</w:t>
            </w:r>
            <w:r w:rsidDel="00000000" w:rsidR="00000000" w:rsidRPr="00000000">
              <w:rPr>
                <w:rFonts w:ascii="Arial" w:cs="Arial" w:eastAsia="Arial" w:hAnsi="Arial"/>
                <w:color w:val="000000"/>
                <w:sz w:val="20"/>
                <w:szCs w:val="20"/>
                <w:rtl w:val="1"/>
              </w:rPr>
              <w:t xml:space="preserve">، 1401</w:t>
            </w:r>
            <w:r w:rsidDel="00000000" w:rsidR="00000000" w:rsidRPr="00000000">
              <w:rPr>
                <w:rFonts w:ascii="Arial" w:cs="Arial" w:eastAsia="Arial" w:hAnsi="Arial"/>
                <w:color w:val="000000"/>
                <w:sz w:val="20"/>
                <w:szCs w:val="20"/>
                <w:rtl w:val="1"/>
              </w:rPr>
              <w:t xml:space="preserve">هـ</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8F">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4. </w:t>
            </w:r>
            <w:r w:rsidDel="00000000" w:rsidR="00000000" w:rsidRPr="00000000">
              <w:rPr>
                <w:rFonts w:ascii="Arial" w:cs="Arial" w:eastAsia="Arial" w:hAnsi="Arial"/>
                <w:color w:val="000000"/>
                <w:sz w:val="20"/>
                <w:szCs w:val="20"/>
                <w:rtl w:val="1"/>
              </w:rPr>
              <w:t xml:space="preserve">سيد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قطب</w:t>
            </w:r>
            <w:r w:rsidDel="00000000" w:rsidR="00000000" w:rsidRPr="00000000">
              <w:rPr>
                <w:rFonts w:ascii="Arial" w:cs="Arial" w:eastAsia="Arial" w:hAnsi="Arial"/>
                <w:color w:val="000000"/>
                <w:sz w:val="20"/>
                <w:szCs w:val="20"/>
                <w:rtl w:val="1"/>
              </w:rPr>
              <w:t xml:space="preserve"> 1906-1966،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أصوله</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ومناهجه</w:t>
            </w:r>
          </w:p>
          <w:p w:rsidR="00000000" w:rsidDel="00000000" w:rsidP="00000000" w:rsidRDefault="00000000" w:rsidRPr="00000000" w14:paraId="00000190">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5. </w:t>
            </w:r>
            <w:r w:rsidDel="00000000" w:rsidR="00000000" w:rsidRPr="00000000">
              <w:rPr>
                <w:rFonts w:ascii="Arial" w:cs="Arial" w:eastAsia="Arial" w:hAnsi="Arial"/>
                <w:color w:val="000000"/>
                <w:sz w:val="20"/>
                <w:szCs w:val="20"/>
                <w:rtl w:val="1"/>
              </w:rPr>
              <w:t xml:space="preserve">شوقي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ضيف</w:t>
            </w:r>
            <w:r w:rsidDel="00000000" w:rsidR="00000000" w:rsidRPr="00000000">
              <w:rPr>
                <w:rFonts w:ascii="Arial" w:cs="Arial" w:eastAsia="Arial" w:hAnsi="Arial"/>
                <w:color w:val="000000"/>
                <w:sz w:val="20"/>
                <w:szCs w:val="20"/>
                <w:rtl w:val="1"/>
              </w:rPr>
              <w:t xml:space="preserve"> 1910-2005،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الأدبي</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91">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6. </w:t>
            </w:r>
            <w:r w:rsidDel="00000000" w:rsidR="00000000" w:rsidRPr="00000000">
              <w:rPr>
                <w:rFonts w:ascii="Arial" w:cs="Arial" w:eastAsia="Arial" w:hAnsi="Arial"/>
                <w:color w:val="000000"/>
                <w:sz w:val="20"/>
                <w:szCs w:val="20"/>
                <w:rtl w:val="1"/>
              </w:rPr>
              <w:t xml:space="preserve">محمد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غنيمي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هلال</w:t>
            </w:r>
            <w:r w:rsidDel="00000000" w:rsidR="00000000" w:rsidRPr="00000000">
              <w:rPr>
                <w:rFonts w:ascii="Arial" w:cs="Arial" w:eastAsia="Arial" w:hAnsi="Arial"/>
                <w:color w:val="000000"/>
                <w:sz w:val="20"/>
                <w:szCs w:val="20"/>
                <w:rtl w:val="1"/>
              </w:rPr>
              <w:t xml:space="preserve"> 1917-1968،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العربي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9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1,2,4,6,7</w:t>
            </w:r>
          </w:p>
          <w:p w:rsidR="00000000" w:rsidDel="00000000" w:rsidP="00000000" w:rsidRDefault="00000000" w:rsidRPr="00000000" w14:paraId="00000193">
            <w:pPr>
              <w:bidi w:val="1"/>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4">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7- 7. </w:t>
            </w:r>
            <w:r w:rsidDel="00000000" w:rsidR="00000000" w:rsidRPr="00000000">
              <w:rPr>
                <w:rFonts w:ascii="Arial" w:cs="Arial" w:eastAsia="Arial" w:hAnsi="Arial"/>
                <w:color w:val="000000"/>
                <w:sz w:val="20"/>
                <w:szCs w:val="20"/>
                <w:rtl w:val="1"/>
              </w:rPr>
              <w:t xml:space="preserve">محمد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مندور</w:t>
            </w:r>
            <w:r w:rsidDel="00000000" w:rsidR="00000000" w:rsidRPr="00000000">
              <w:rPr>
                <w:rFonts w:ascii="Arial" w:cs="Arial" w:eastAsia="Arial" w:hAnsi="Arial"/>
                <w:color w:val="000000"/>
                <w:sz w:val="20"/>
                <w:szCs w:val="20"/>
                <w:rtl w:val="1"/>
              </w:rPr>
              <w:t xml:space="preserve"> 1907-1965،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المنهجي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عند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العرب</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القاهرة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مكتبة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نهضة</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مصر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دون</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تاريخ</w:t>
            </w:r>
          </w:p>
          <w:p w:rsidR="00000000" w:rsidDel="00000000" w:rsidP="00000000" w:rsidRDefault="00000000" w:rsidRPr="00000000" w14:paraId="0000019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1,6,7</w:t>
            </w:r>
          </w:p>
          <w:p w:rsidR="00000000" w:rsidDel="00000000" w:rsidP="00000000" w:rsidRDefault="00000000" w:rsidRPr="00000000" w14:paraId="00000196">
            <w:pPr>
              <w:bidi w:val="1"/>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21,25</w:t>
            </w:r>
          </w:p>
        </w:tc>
      </w:tr>
      <w:tr>
        <w:trPr>
          <w:cantSplit w:val="0"/>
          <w:tblHeader w:val="0"/>
        </w:trPr>
        <w:tc>
          <w:tcPr>
            <w:shd w:fill="auto" w:val="clear"/>
          </w:tcPr>
          <w:p w:rsidR="00000000" w:rsidDel="00000000" w:rsidP="00000000" w:rsidRDefault="00000000" w:rsidRPr="00000000" w14:paraId="0000019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9">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mempunyai</w:t>
            </w:r>
          </w:p>
          <w:p w:rsidR="00000000" w:rsidDel="00000000" w:rsidP="00000000" w:rsidRDefault="00000000" w:rsidRPr="00000000" w14:paraId="0000019A">
            <w:pPr>
              <w:tabs>
                <w:tab w:val="left" w:leader="none" w:pos="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kemampuan mengkritisi</w:t>
            </w:r>
          </w:p>
          <w:p w:rsidR="00000000" w:rsidDel="00000000" w:rsidP="00000000" w:rsidRDefault="00000000" w:rsidRPr="00000000" w14:paraId="0000019B">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perkembangan kritik sastra masa modern-Kekinian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Bisa menguraikan</w:t>
            </w:r>
          </w:p>
          <w:p w:rsidR="00000000" w:rsidDel="00000000" w:rsidP="00000000" w:rsidRDefault="00000000" w:rsidRPr="00000000" w14:paraId="0000019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kelahiran kembali</w:t>
            </w:r>
          </w:p>
          <w:p w:rsidR="00000000" w:rsidDel="00000000" w:rsidP="00000000" w:rsidRDefault="00000000" w:rsidRPr="00000000" w14:paraId="0000019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kritik sastra Arab</w:t>
            </w:r>
          </w:p>
          <w:p w:rsidR="00000000" w:rsidDel="00000000" w:rsidP="00000000" w:rsidRDefault="00000000" w:rsidRPr="00000000" w14:paraId="0000019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masa modern-kekinian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 individu 7 membuat makalah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spacing w:after="0" w:before="20" w:line="230.40000000000003" w:lineRule="auto"/>
              <w:ind w:left="-100" w:right="10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Bentuk Pembelajaran: Kuliah </w:t>
            </w:r>
          </w:p>
          <w:p w:rsidR="00000000" w:rsidDel="00000000" w:rsidP="00000000" w:rsidRDefault="00000000" w:rsidRPr="00000000" w14:paraId="000001A2">
            <w:pPr>
              <w:spacing w:after="0" w:before="20" w:line="230.40000000000003" w:lineRule="auto"/>
              <w:ind w:left="-100" w:right="10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A3">
            <w:pPr>
              <w:spacing w:after="0" w:before="20" w:line="230.40000000000003" w:lineRule="auto"/>
              <w:ind w:left="-100" w:right="10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Metode Pembelajaran:</w:t>
            </w:r>
          </w:p>
          <w:p w:rsidR="00000000" w:rsidDel="00000000" w:rsidP="00000000" w:rsidRDefault="00000000" w:rsidRPr="00000000" w14:paraId="000001A4">
            <w:pPr>
              <w:spacing w:after="0" w:before="20" w:line="230.40000000000003" w:lineRule="auto"/>
              <w:ind w:left="-100" w:right="10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Problem based learning</w:t>
            </w:r>
          </w:p>
          <w:p w:rsidR="00000000" w:rsidDel="00000000" w:rsidP="00000000" w:rsidRDefault="00000000" w:rsidRPr="00000000" w14:paraId="000001A5">
            <w:pP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TM = 3 * 50’ = 150’</w:t>
            </w:r>
          </w:p>
          <w:p w:rsidR="00000000" w:rsidDel="00000000" w:rsidP="00000000" w:rsidRDefault="00000000" w:rsidRPr="00000000" w14:paraId="000001A7">
            <w:pPr>
              <w:spacing w:after="0" w:before="20" w:line="230.40000000000003" w:lineRule="auto"/>
              <w:ind w:left="180" w:right="100" w:hanging="140"/>
              <w:rPr>
                <w:rFonts w:ascii="Arial" w:cs="Arial" w:eastAsia="Arial" w:hAnsi="Arial"/>
                <w:sz w:val="18"/>
                <w:szCs w:val="18"/>
              </w:rPr>
            </w:pPr>
            <w:r w:rsidDel="00000000" w:rsidR="00000000" w:rsidRPr="00000000">
              <w:rPr>
                <w:rFonts w:ascii="Arial" w:cs="Arial" w:eastAsia="Arial" w:hAnsi="Arial"/>
                <w:sz w:val="18"/>
                <w:szCs w:val="18"/>
                <w:rtl w:val="0"/>
              </w:rPr>
              <w:t xml:space="preserve">PT = 3* 60’ = 180’</w:t>
            </w:r>
          </w:p>
          <w:p w:rsidR="00000000" w:rsidDel="00000000" w:rsidP="00000000" w:rsidRDefault="00000000" w:rsidRPr="00000000" w14:paraId="000001A8">
            <w:pPr>
              <w:spacing w:after="0" w:before="20" w:line="230.40000000000003" w:lineRule="auto"/>
              <w:ind w:left="180" w:right="100" w:hanging="140"/>
              <w:rPr>
                <w:rFonts w:ascii="Arial" w:cs="Arial" w:eastAsia="Arial" w:hAnsi="Arial"/>
                <w:sz w:val="20"/>
                <w:szCs w:val="20"/>
              </w:rPr>
            </w:pPr>
            <w:r w:rsidDel="00000000" w:rsidR="00000000" w:rsidRPr="00000000">
              <w:rPr>
                <w:rFonts w:ascii="Arial" w:cs="Arial" w:eastAsia="Arial" w:hAnsi="Arial"/>
                <w:sz w:val="18"/>
                <w:szCs w:val="18"/>
                <w:rtl w:val="0"/>
              </w:rPr>
              <w:t xml:space="preserve">BM = 3 * 60’ =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المعاصر</w:t>
            </w:r>
            <w:r w:rsidDel="00000000" w:rsidR="00000000" w:rsidRPr="00000000">
              <w:rPr>
                <w:rFonts w:ascii="Arial" w:cs="Arial" w:eastAsia="Arial" w:hAnsi="Arial"/>
                <w:color w:val="000000"/>
                <w:sz w:val="20"/>
                <w:szCs w:val="20"/>
                <w:rtl w:val="1"/>
              </w:rPr>
              <w:t xml:space="preserve">:</w:t>
            </w:r>
          </w:p>
          <w:p w:rsidR="00000000" w:rsidDel="00000000" w:rsidP="00000000" w:rsidRDefault="00000000" w:rsidRPr="00000000" w14:paraId="000001AA">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1. </w:t>
            </w:r>
            <w:r w:rsidDel="00000000" w:rsidR="00000000" w:rsidRPr="00000000">
              <w:rPr>
                <w:rFonts w:ascii="Arial" w:cs="Arial" w:eastAsia="Arial" w:hAnsi="Arial"/>
                <w:color w:val="000000"/>
                <w:sz w:val="20"/>
                <w:szCs w:val="20"/>
                <w:rtl w:val="1"/>
              </w:rPr>
              <w:t xml:space="preserve">عوامل</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ازدهار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AB">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2. </w:t>
            </w:r>
            <w:r w:rsidDel="00000000" w:rsidR="00000000" w:rsidRPr="00000000">
              <w:rPr>
                <w:rFonts w:ascii="Arial" w:cs="Arial" w:eastAsia="Arial" w:hAnsi="Arial"/>
                <w:color w:val="000000"/>
                <w:sz w:val="20"/>
                <w:szCs w:val="20"/>
                <w:rtl w:val="1"/>
              </w:rPr>
              <w:t xml:space="preserve">اتجاهات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AC">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3.</w:t>
            </w:r>
            <w:r w:rsidDel="00000000" w:rsidR="00000000" w:rsidRPr="00000000">
              <w:rPr>
                <w:rFonts w:ascii="Arial" w:cs="Arial" w:eastAsia="Arial" w:hAnsi="Arial"/>
                <w:color w:val="000000"/>
                <w:sz w:val="20"/>
                <w:szCs w:val="20"/>
                <w:rtl w:val="1"/>
              </w:rPr>
              <w:t xml:space="preserve">مدارس</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الحديث</w:t>
            </w:r>
          </w:p>
          <w:p w:rsidR="00000000" w:rsidDel="00000000" w:rsidP="00000000" w:rsidRDefault="00000000" w:rsidRPr="00000000" w14:paraId="000001AD">
            <w:pPr>
              <w:bidi w:val="1"/>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rPr>
                <w:rFonts w:ascii="Arial" w:cs="Arial" w:eastAsia="Arial" w:hAnsi="Arial"/>
                <w:color w:val="000000"/>
                <w:sz w:val="20"/>
                <w:szCs w:val="20"/>
                <w:rtl w:val="1"/>
              </w:rPr>
              <w:t xml:space="preserve">4. </w:t>
            </w:r>
            <w:r w:rsidDel="00000000" w:rsidR="00000000" w:rsidRPr="00000000">
              <w:rPr>
                <w:rFonts w:ascii="Arial" w:cs="Arial" w:eastAsia="Arial" w:hAnsi="Arial"/>
                <w:color w:val="000000"/>
                <w:sz w:val="20"/>
                <w:szCs w:val="20"/>
                <w:rtl w:val="1"/>
              </w:rPr>
              <w:t xml:space="preserve">أبرز</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النقاد</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في</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هذا</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العصر</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ومبادؤهم</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النقدية</w:t>
            </w:r>
            <w:r w:rsidDel="00000000" w:rsidR="00000000" w:rsidRPr="00000000">
              <w:rPr>
                <w:rFonts w:ascii="Arial" w:cs="Arial" w:eastAsia="Arial" w:hAnsi="Arial"/>
                <w:color w:val="000000"/>
                <w:sz w:val="20"/>
                <w:szCs w:val="20"/>
                <w:rtl w:val="1"/>
              </w:rPr>
              <w:t xml:space="preserve">: </w:t>
            </w:r>
          </w:p>
          <w:p w:rsidR="00000000" w:rsidDel="00000000" w:rsidP="00000000" w:rsidRDefault="00000000" w:rsidRPr="00000000" w14:paraId="000001AE">
            <w:pPr>
              <w:bidi w:val="1"/>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1"/>
              </w:rPr>
              <w:t xml:space="preserve">أدونيس</w:t>
            </w:r>
            <w:r w:rsidDel="00000000" w:rsidR="00000000" w:rsidRPr="00000000">
              <w:rPr>
                <w:rFonts w:ascii="Arial" w:cs="Arial" w:eastAsia="Arial" w:hAnsi="Arial"/>
                <w:color w:val="000000"/>
                <w:sz w:val="20"/>
                <w:szCs w:val="20"/>
                <w:rtl w:val="1"/>
              </w:rPr>
              <w:t xml:space="preserve"> 1930, </w:t>
            </w:r>
            <w:r w:rsidDel="00000000" w:rsidR="00000000" w:rsidRPr="00000000">
              <w:rPr>
                <w:rFonts w:ascii="Arial" w:cs="Arial" w:eastAsia="Arial" w:hAnsi="Arial"/>
                <w:color w:val="000000"/>
                <w:sz w:val="20"/>
                <w:szCs w:val="20"/>
                <w:rtl w:val="1"/>
              </w:rPr>
              <w:t xml:space="preserve">الثابت</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و</w:t>
            </w:r>
            <w:r w:rsidDel="00000000" w:rsidR="00000000" w:rsidRPr="00000000">
              <w:rPr>
                <w:rFonts w:ascii="Arial" w:cs="Arial" w:eastAsia="Arial" w:hAnsi="Arial"/>
                <w:color w:val="000000"/>
                <w:sz w:val="20"/>
                <w:szCs w:val="20"/>
                <w:rtl w:val="1"/>
              </w:rPr>
              <w:t xml:space="preserve"> </w:t>
            </w:r>
            <w:r w:rsidDel="00000000" w:rsidR="00000000" w:rsidRPr="00000000">
              <w:rPr>
                <w:rFonts w:ascii="Arial" w:cs="Arial" w:eastAsia="Arial" w:hAnsi="Arial"/>
                <w:color w:val="000000"/>
                <w:sz w:val="20"/>
                <w:szCs w:val="20"/>
                <w:rtl w:val="1"/>
              </w:rPr>
              <w:t xml:space="preserve">المتحول</w:t>
            </w:r>
          </w:p>
          <w:p w:rsidR="00000000" w:rsidDel="00000000" w:rsidP="00000000" w:rsidRDefault="00000000" w:rsidRPr="00000000" w14:paraId="000001AF">
            <w:pPr>
              <w:spacing w:after="0" w:line="240" w:lineRule="auto"/>
              <w:rPr>
                <w:rFonts w:ascii="Arial" w:cs="Arial" w:eastAsia="Arial" w:hAnsi="Arial"/>
                <w:color w:val="000000"/>
                <w:sz w:val="20"/>
                <w:szCs w:val="20"/>
              </w:rPr>
            </w:pPr>
            <w:r w:rsidDel="00000000" w:rsidR="00000000" w:rsidRPr="00000000">
              <w:rPr>
                <w:rtl w:val="0"/>
              </w:rPr>
              <w:t xml:space="preserve"> </w:t>
            </w:r>
            <w:hyperlink r:id="rId31">
              <w:r w:rsidDel="00000000" w:rsidR="00000000" w:rsidRPr="00000000">
                <w:rPr>
                  <w:rFonts w:ascii="TTE1A748A0t00" w:cs="TTE1A748A0t00" w:eastAsia="TTE1A748A0t00" w:hAnsi="TTE1A748A0t00"/>
                  <w:color w:val="1155cc"/>
                  <w:u w:val="single"/>
                  <w:rtl w:val="0"/>
                </w:rPr>
                <w:t xml:space="preserve">K</w:t>
              </w:r>
            </w:hyperlink>
            <w:hyperlink r:id="rId32">
              <w:r w:rsidDel="00000000" w:rsidR="00000000" w:rsidRPr="00000000">
                <w:rPr>
                  <w:color w:val="1155cc"/>
                  <w:u w:val="single"/>
                  <w:rtl w:val="0"/>
                </w:rPr>
                <w:t xml:space="preserve">epeloporan Mahmud Taymur dalam Cerpen Arab Modern”. </w:t>
              </w:r>
            </w:hyperlink>
            <w:hyperlink r:id="rId33">
              <w:r w:rsidDel="00000000" w:rsidR="00000000" w:rsidRPr="00000000">
                <w:rPr>
                  <w:i w:val="1"/>
                  <w:color w:val="1155cc"/>
                  <w:u w:val="single"/>
                  <w:rtl w:val="0"/>
                </w:rPr>
                <w:t xml:space="preserve">Adabiyyat</w:t>
              </w:r>
            </w:hyperlink>
            <w:hyperlink r:id="rId34">
              <w:r w:rsidDel="00000000" w:rsidR="00000000" w:rsidRPr="00000000">
                <w:rPr>
                  <w:color w:val="1155cc"/>
                  <w:u w:val="single"/>
                  <w:rtl w:val="0"/>
                </w:rPr>
                <w:t xml:space="preserve"> Jurnal Bahasa dan Sastra, Vol. 1 No. 7 (2008).</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B0">
            <w:pPr>
              <w:bidi w:val="1"/>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B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Referensi: 1,6,7,8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w:t>
            </w:r>
          </w:p>
        </w:tc>
      </w:tr>
    </w:tbl>
    <w:p w:rsidR="00000000" w:rsidDel="00000000" w:rsidP="00000000" w:rsidRDefault="00000000" w:rsidRPr="00000000" w14:paraId="000001B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Integrasi-Interkoneksi</w:t>
      </w:r>
    </w:p>
    <w:p w:rsidR="00000000" w:rsidDel="00000000" w:rsidP="00000000" w:rsidRDefault="00000000" w:rsidRPr="00000000" w14:paraId="000001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Matakuliah pendukung integrasi-interkoneksi: Semua mata kuliah rumpun bahasa, seperti: Teori Linguistik, Semantik, Metode Penelitian Bahasa, Mazhab Linguistik, dan filsafat.</w:t>
      </w:r>
    </w:p>
    <w:p w:rsidR="00000000" w:rsidDel="00000000" w:rsidP="00000000" w:rsidRDefault="00000000" w:rsidRPr="00000000" w14:paraId="000001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 </w:t>
      </w:r>
    </w:p>
    <w:p w:rsidR="00000000" w:rsidDel="00000000" w:rsidP="00000000" w:rsidRDefault="00000000" w:rsidRPr="00000000" w14:paraId="000001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18" w:right="0" w:hanging="4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Philosophy</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18" w:right="0" w:hanging="4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Material</w:t>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18" w:right="0" w:hanging="4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Method</w:t>
      </w:r>
    </w:p>
    <w:p w:rsidR="00000000" w:rsidDel="00000000" w:rsidP="00000000" w:rsidRDefault="00000000" w:rsidRPr="00000000" w14:paraId="000001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 Interkoneksi:</w:t>
      </w:r>
    </w:p>
    <w:p w:rsidR="00000000" w:rsidDel="00000000" w:rsidP="00000000" w:rsidRDefault="00000000" w:rsidRPr="00000000" w14:paraId="000001BB">
      <w:pPr>
        <w:spacing w:after="0" w:line="240" w:lineRule="auto"/>
        <w:ind w:left="64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Teks contoh yang digunakan oleh dosen dalam pembelajaran selalu menggunakan teks yang terkait dengan ilmu yang dikembangkan di UIN Sunan Kalijaga. Demikian pula, tema yang ditulis sebagai karya ilmiah oleh mahasiswa adalah tema yang terkait dengan ilmu yang dikembangkan oleh UIN Sunan Kalijaga. </w:t>
      </w:r>
    </w:p>
    <w:p w:rsidR="00000000" w:rsidDel="00000000" w:rsidP="00000000" w:rsidRDefault="00000000" w:rsidRPr="00000000" w14:paraId="000001BC">
      <w:pPr>
        <w:numPr>
          <w:ilvl w:val="0"/>
          <w:numId w:val="5"/>
        </w:numPr>
        <w:tabs>
          <w:tab w:val="left" w:leader="none" w:pos="425"/>
          <w:tab w:val="left" w:leader="none" w:pos="720"/>
        </w:tabs>
        <w:spacing w:after="0" w:afterAutospacing="0" w:line="240" w:lineRule="auto"/>
        <w:ind w:left="644" w:hanging="359.99999999999994"/>
        <w:jc w:val="both"/>
        <w:rPr>
          <w:rFonts w:ascii="Arial" w:cs="Arial" w:eastAsia="Arial" w:hAnsi="Arial"/>
          <w:color w:val="0d0d0d"/>
          <w:sz w:val="20"/>
          <w:szCs w:val="20"/>
          <w:u w:val="none"/>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Kritik Sastra Arab:</w:t>
      </w:r>
    </w:p>
    <w:p w:rsidR="00000000" w:rsidDel="00000000" w:rsidP="00000000" w:rsidRDefault="00000000" w:rsidRPr="00000000" w14:paraId="000001BD">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Interaktif</w:t>
      </w:r>
      <w:r w:rsidDel="00000000" w:rsidR="00000000" w:rsidRPr="00000000">
        <w:rPr>
          <w:rFonts w:ascii="Arial" w:cs="Arial" w:eastAsia="Arial" w:hAnsi="Arial"/>
          <w:color w:val="0d0d0d"/>
          <w:sz w:val="20"/>
          <w:szCs w:val="20"/>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BE">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Holistik:</w:t>
      </w:r>
      <w:r w:rsidDel="00000000" w:rsidR="00000000" w:rsidRPr="00000000">
        <w:rPr>
          <w:rFonts w:ascii="Arial" w:cs="Arial" w:eastAsia="Arial" w:hAnsi="Arial"/>
          <w:color w:val="0d0d0d"/>
          <w:sz w:val="20"/>
          <w:szCs w:val="20"/>
          <w:rtl w:val="0"/>
        </w:rPr>
        <w:t xml:space="preserve"> sebagai bentuk pemahaman terhadap teori-teori sastra, tidak saja menuntut mahasiswa memahami sebatas teori, tetapi juga mewajibkan mengimplementasikannya dalam sebuah paper ilmiah.</w:t>
      </w:r>
    </w:p>
    <w:p w:rsidR="00000000" w:rsidDel="00000000" w:rsidP="00000000" w:rsidRDefault="00000000" w:rsidRPr="00000000" w14:paraId="000001BF">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Integratif:</w:t>
      </w:r>
      <w:r w:rsidDel="00000000" w:rsidR="00000000" w:rsidRPr="00000000">
        <w:rPr>
          <w:rFonts w:ascii="Arial" w:cs="Arial" w:eastAsia="Arial" w:hAnsi="Arial"/>
          <w:color w:val="0d0d0d"/>
          <w:sz w:val="20"/>
          <w:szCs w:val="20"/>
          <w:rtl w:val="0"/>
        </w:rPr>
        <w:t xml:space="preserve"> semua paper diintegrasikan dengan kajian keislaman.</w:t>
      </w:r>
    </w:p>
    <w:p w:rsidR="00000000" w:rsidDel="00000000" w:rsidP="00000000" w:rsidRDefault="00000000" w:rsidRPr="00000000" w14:paraId="000001C0">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Scientific:</w:t>
      </w:r>
      <w:r w:rsidDel="00000000" w:rsidR="00000000" w:rsidRPr="00000000">
        <w:rPr>
          <w:rFonts w:ascii="Arial" w:cs="Arial" w:eastAsia="Arial" w:hAnsi="Arial"/>
          <w:color w:val="0d0d0d"/>
          <w:sz w:val="20"/>
          <w:szCs w:val="20"/>
          <w:rtl w:val="0"/>
        </w:rPr>
        <w:t xml:space="preserve"> Tidak hanya memahami teori sastra, aplikasi teori dalam data berbahasa Arab sangat dianjurkan dilakukan dalam mata kuliah ini.</w:t>
      </w:r>
    </w:p>
    <w:p w:rsidR="00000000" w:rsidDel="00000000" w:rsidP="00000000" w:rsidRDefault="00000000" w:rsidRPr="00000000" w14:paraId="000001C1">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Kontekstual:</w:t>
      </w:r>
      <w:r w:rsidDel="00000000" w:rsidR="00000000" w:rsidRPr="00000000">
        <w:rPr>
          <w:rFonts w:ascii="Arial" w:cs="Arial" w:eastAsia="Arial" w:hAnsi="Arial"/>
          <w:color w:val="0d0d0d"/>
          <w:sz w:val="20"/>
          <w:szCs w:val="20"/>
          <w:rtl w:val="0"/>
        </w:rPr>
        <w:t xml:space="preserve"> data berbahasa Arab yang menjadi objek aplikasi teori berasal dari fenomena Islam di manapun dewasa ini.</w:t>
      </w:r>
    </w:p>
    <w:p w:rsidR="00000000" w:rsidDel="00000000" w:rsidP="00000000" w:rsidRDefault="00000000" w:rsidRPr="00000000" w14:paraId="000001C2">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Tematik:</w:t>
      </w:r>
      <w:r w:rsidDel="00000000" w:rsidR="00000000" w:rsidRPr="00000000">
        <w:rPr>
          <w:rFonts w:ascii="Arial" w:cs="Arial" w:eastAsia="Arial" w:hAnsi="Arial"/>
          <w:color w:val="0d0d0d"/>
          <w:sz w:val="20"/>
          <w:szCs w:val="20"/>
          <w:rtl w:val="0"/>
        </w:rPr>
        <w:t xml:space="preserve"> tema-tema sosial keagamaan Islam di berbagai wilayah menjadi tema sentral objek material.</w:t>
      </w:r>
    </w:p>
    <w:p w:rsidR="00000000" w:rsidDel="00000000" w:rsidP="00000000" w:rsidRDefault="00000000" w:rsidRPr="00000000" w14:paraId="000001C3">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Efektif:</w:t>
      </w:r>
      <w:r w:rsidDel="00000000" w:rsidR="00000000" w:rsidRPr="00000000">
        <w:rPr>
          <w:rFonts w:ascii="Arial" w:cs="Arial" w:eastAsia="Arial" w:hAnsi="Arial"/>
          <w:color w:val="0d0d0d"/>
          <w:sz w:val="20"/>
          <w:szCs w:val="20"/>
          <w:rtl w:val="0"/>
        </w:rPr>
        <w:t xml:space="preserve"> Matakuliah ini menuntut mahasiswa untuk memvalidasi teori dan aplikasinya sekaligus menyiapkan draft artikel untuk dipublikasi.</w:t>
      </w:r>
    </w:p>
    <w:p w:rsidR="00000000" w:rsidDel="00000000" w:rsidP="00000000" w:rsidRDefault="00000000" w:rsidRPr="00000000" w14:paraId="000001C4">
      <w:pPr>
        <w:numPr>
          <w:ilvl w:val="0"/>
          <w:numId w:val="2"/>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Kolaboratif:</w:t>
      </w:r>
      <w:r w:rsidDel="00000000" w:rsidR="00000000" w:rsidRPr="00000000">
        <w:rPr>
          <w:rFonts w:ascii="Arial" w:cs="Arial" w:eastAsia="Arial" w:hAnsi="Arial"/>
          <w:color w:val="0d0d0d"/>
          <w:sz w:val="20"/>
          <w:szCs w:val="20"/>
          <w:rtl w:val="0"/>
        </w:rPr>
        <w:t xml:space="preserve"> dosen dan mahasiswa saling berkolaborasi menuangkan ide dalam artikel hasil aplikasi teori sastra</w:t>
      </w:r>
    </w:p>
    <w:p w:rsidR="00000000" w:rsidDel="00000000" w:rsidP="00000000" w:rsidRDefault="00000000" w:rsidRPr="00000000" w14:paraId="000001C5">
      <w:pPr>
        <w:numPr>
          <w:ilvl w:val="0"/>
          <w:numId w:val="2"/>
        </w:numPr>
        <w:tabs>
          <w:tab w:val="left" w:leader="none" w:pos="425"/>
          <w:tab w:val="left" w:leader="none" w:pos="720"/>
        </w:tabs>
        <w:spacing w:after="20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Student Centered:</w:t>
      </w:r>
      <w:r w:rsidDel="00000000" w:rsidR="00000000" w:rsidRPr="00000000">
        <w:rPr>
          <w:rFonts w:ascii="Arial" w:cs="Arial" w:eastAsia="Arial" w:hAnsi="Arial"/>
          <w:color w:val="0d0d0d"/>
          <w:sz w:val="20"/>
          <w:szCs w:val="20"/>
          <w:rtl w:val="0"/>
        </w:rPr>
        <w:t xml:space="preserve"> Ide pengambilan objek material dan objek formal dalam penyusunan artikel aplikasi, sepenuhnya dari mahasiswa. Eksistensi dosen hanya sebagai fasilitator dan konsultan</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3544"/>
        <w:gridCol w:w="3543"/>
        <w:gridCol w:w="3261"/>
        <w:tblGridChange w:id="0">
          <w:tblGrid>
            <w:gridCol w:w="3686"/>
            <w:gridCol w:w="3544"/>
            <w:gridCol w:w="3543"/>
            <w:gridCol w:w="3261"/>
          </w:tblGrid>
        </w:tblGridChange>
      </w:tblGrid>
      <w:tr>
        <w:trPr>
          <w:cantSplit w:val="0"/>
          <w:tblHeader w:val="0"/>
        </w:trPr>
        <w:tc>
          <w:tcPr/>
          <w:p w:rsidR="00000000" w:rsidDel="00000000" w:rsidP="00000000" w:rsidRDefault="00000000" w:rsidRPr="00000000" w14:paraId="000001C7">
            <w:pPr>
              <w:spacing w:after="0" w:line="240"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Disusun oleh:</w:t>
            </w:r>
          </w:p>
        </w:tc>
        <w:tc>
          <w:tcPr>
            <w:gridSpan w:val="2"/>
          </w:tcPr>
          <w:p w:rsidR="00000000" w:rsidDel="00000000" w:rsidP="00000000" w:rsidRDefault="00000000" w:rsidRPr="00000000" w14:paraId="000001C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Diperiksa oleh:</w:t>
            </w:r>
          </w:p>
        </w:tc>
        <w:tc>
          <w:tcPr/>
          <w:p w:rsidR="00000000" w:rsidDel="00000000" w:rsidP="00000000" w:rsidRDefault="00000000" w:rsidRPr="00000000" w14:paraId="000001C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Disahkan oleh:</w:t>
            </w:r>
          </w:p>
        </w:tc>
      </w:tr>
      <w:tr>
        <w:trPr>
          <w:cantSplit w:val="0"/>
          <w:tblHeader w:val="0"/>
        </w:trPr>
        <w:tc>
          <w:tcPr/>
          <w:p w:rsidR="00000000" w:rsidDel="00000000" w:rsidP="00000000" w:rsidRDefault="00000000" w:rsidRPr="00000000" w14:paraId="000001CB">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Dosen Pengampu</w:t>
            </w:r>
          </w:p>
          <w:p w:rsidR="00000000" w:rsidDel="00000000" w:rsidP="00000000" w:rsidRDefault="00000000" w:rsidRPr="00000000" w14:paraId="000001C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E">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521969</wp:posOffset>
                  </wp:positionH>
                  <wp:positionV relativeFrom="paragraph">
                    <wp:posOffset>-2538</wp:posOffset>
                  </wp:positionV>
                  <wp:extent cx="1162050" cy="504825"/>
                  <wp:effectExtent b="0" l="0" r="0" t="0"/>
                  <wp:wrapNone/>
                  <wp:docPr id="94" name="image4.jpg"/>
                  <a:graphic>
                    <a:graphicData uri="http://schemas.openxmlformats.org/drawingml/2006/picture">
                      <pic:pic>
                        <pic:nvPicPr>
                          <pic:cNvPr id="0" name="image4.jpg"/>
                          <pic:cNvPicPr preferRelativeResize="0"/>
                        </pic:nvPicPr>
                        <pic:blipFill>
                          <a:blip r:embed="rId35"/>
                          <a:srcRect b="0" l="0" r="0" t="0"/>
                          <a:stretch>
                            <a:fillRect/>
                          </a:stretch>
                        </pic:blipFill>
                        <pic:spPr>
                          <a:xfrm>
                            <a:off x="0" y="0"/>
                            <a:ext cx="1162050" cy="504825"/>
                          </a:xfrm>
                          <a:prstGeom prst="rect"/>
                          <a:ln/>
                        </pic:spPr>
                      </pic:pic>
                    </a:graphicData>
                  </a:graphic>
                </wp:anchor>
              </w:drawing>
            </w:r>
          </w:p>
          <w:p w:rsidR="00000000" w:rsidDel="00000000" w:rsidP="00000000" w:rsidRDefault="00000000" w:rsidRPr="00000000" w14:paraId="000001C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1">
            <w:pP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D2">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Dr. Moh. Wakhid Hidayat, S.S., MA.</w:t>
            </w:r>
            <w:r w:rsidDel="00000000" w:rsidR="00000000" w:rsidRPr="00000000">
              <w:rPr>
                <w:rtl w:val="0"/>
              </w:rPr>
            </w:r>
          </w:p>
        </w:tc>
        <w:tc>
          <w:tcPr/>
          <w:p w:rsidR="00000000" w:rsidDel="00000000" w:rsidP="00000000" w:rsidRDefault="00000000" w:rsidRPr="00000000" w14:paraId="000001D3">
            <w:pPr>
              <w:spacing w:after="0" w:line="240" w:lineRule="auto"/>
              <w:ind w:firstLine="3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Penanggungjawab Keilmuan</w:t>
            </w:r>
          </w:p>
          <w:p w:rsidR="00000000" w:rsidDel="00000000" w:rsidP="00000000" w:rsidRDefault="00000000" w:rsidRPr="00000000" w14:paraId="000001D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spacing w:after="0" w:line="240" w:lineRule="auto"/>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657013</wp:posOffset>
                  </wp:positionH>
                  <wp:positionV relativeFrom="paragraph">
                    <wp:posOffset>27940</wp:posOffset>
                  </wp:positionV>
                  <wp:extent cx="956310" cy="562610"/>
                  <wp:effectExtent b="0" l="0" r="0" t="0"/>
                  <wp:wrapNone/>
                  <wp:docPr descr="TTD Bu Tatik without background" id="93" name="image3.png"/>
                  <a:graphic>
                    <a:graphicData uri="http://schemas.openxmlformats.org/drawingml/2006/picture">
                      <pic:pic>
                        <pic:nvPicPr>
                          <pic:cNvPr descr="TTD Bu Tatik without background" id="0" name="image3.png"/>
                          <pic:cNvPicPr preferRelativeResize="0"/>
                        </pic:nvPicPr>
                        <pic:blipFill>
                          <a:blip r:embed="rId36"/>
                          <a:srcRect b="0" l="0" r="0" t="0"/>
                          <a:stretch>
                            <a:fillRect/>
                          </a:stretch>
                        </pic:blipFill>
                        <pic:spPr>
                          <a:xfrm>
                            <a:off x="0" y="0"/>
                            <a:ext cx="956310" cy="562610"/>
                          </a:xfrm>
                          <a:prstGeom prst="rect"/>
                          <a:ln/>
                        </pic:spPr>
                      </pic:pic>
                    </a:graphicData>
                  </a:graphic>
                </wp:anchor>
              </w:drawing>
            </w:r>
          </w:p>
          <w:p w:rsidR="00000000" w:rsidDel="00000000" w:rsidP="00000000" w:rsidRDefault="00000000" w:rsidRPr="00000000" w14:paraId="000001D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Tatik Mariyatut Tasnimah, M.Ag</w:t>
            </w:r>
          </w:p>
        </w:tc>
        <w:tc>
          <w:tcPr/>
          <w:p w:rsidR="00000000" w:rsidDel="00000000" w:rsidP="00000000" w:rsidRDefault="00000000" w:rsidRPr="00000000" w14:paraId="000001DB">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Ketua Program Studi</w:t>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76163</wp:posOffset>
                  </wp:positionV>
                  <wp:extent cx="1383665" cy="1380490"/>
                  <wp:effectExtent b="0" l="0" r="0" t="0"/>
                  <wp:wrapNone/>
                  <wp:docPr id="90" name="image5.png"/>
                  <a:graphic>
                    <a:graphicData uri="http://schemas.openxmlformats.org/drawingml/2006/picture">
                      <pic:pic>
                        <pic:nvPicPr>
                          <pic:cNvPr id="0" name="image5.png"/>
                          <pic:cNvPicPr preferRelativeResize="0"/>
                        </pic:nvPicPr>
                        <pic:blipFill>
                          <a:blip r:embed="rId37"/>
                          <a:srcRect b="0" l="0" r="0" t="0"/>
                          <a:stretch>
                            <a:fillRect/>
                          </a:stretch>
                        </pic:blipFill>
                        <pic:spPr>
                          <a:xfrm>
                            <a:off x="0" y="0"/>
                            <a:ext cx="1383665" cy="1380490"/>
                          </a:xfrm>
                          <a:prstGeom prst="rect"/>
                          <a:ln/>
                        </pic:spPr>
                      </pic:pic>
                    </a:graphicData>
                  </a:graphic>
                </wp:anchor>
              </w:drawing>
            </w:r>
          </w:p>
          <w:p w:rsidR="00000000" w:rsidDel="00000000" w:rsidP="00000000" w:rsidRDefault="00000000" w:rsidRPr="00000000" w14:paraId="000001D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D">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573828</wp:posOffset>
                  </wp:positionH>
                  <wp:positionV relativeFrom="paragraph">
                    <wp:posOffset>41487</wp:posOffset>
                  </wp:positionV>
                  <wp:extent cx="956310" cy="562610"/>
                  <wp:effectExtent b="0" l="0" r="0" t="0"/>
                  <wp:wrapNone/>
                  <wp:docPr descr="TTD Bu Tatik without background" id="89" name="image3.png"/>
                  <a:graphic>
                    <a:graphicData uri="http://schemas.openxmlformats.org/drawingml/2006/picture">
                      <pic:pic>
                        <pic:nvPicPr>
                          <pic:cNvPr descr="TTD Bu Tatik without background" id="0" name="image3.png"/>
                          <pic:cNvPicPr preferRelativeResize="0"/>
                        </pic:nvPicPr>
                        <pic:blipFill>
                          <a:blip r:embed="rId36"/>
                          <a:srcRect b="0" l="0" r="0" t="0"/>
                          <a:stretch>
                            <a:fillRect/>
                          </a:stretch>
                        </pic:blipFill>
                        <pic:spPr>
                          <a:xfrm>
                            <a:off x="0" y="0"/>
                            <a:ext cx="956310" cy="562610"/>
                          </a:xfrm>
                          <a:prstGeom prst="rect"/>
                          <a:ln/>
                        </pic:spPr>
                      </pic:pic>
                    </a:graphicData>
                  </a:graphic>
                </wp:anchor>
              </w:drawing>
            </w:r>
          </w:p>
          <w:p w:rsidR="00000000" w:rsidDel="00000000" w:rsidP="00000000" w:rsidRDefault="00000000" w:rsidRPr="00000000" w14:paraId="000001D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Tatik Mariyatut Tasnimah, M.Ag.</w:t>
            </w:r>
          </w:p>
        </w:tc>
        <w:tc>
          <w:tcPr/>
          <w:p w:rsidR="00000000" w:rsidDel="00000000" w:rsidP="00000000" w:rsidRDefault="00000000" w:rsidRPr="00000000" w14:paraId="000001E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Dekan</w:t>
            </w:r>
          </w:p>
          <w:p w:rsidR="00000000" w:rsidDel="00000000" w:rsidP="00000000" w:rsidRDefault="00000000" w:rsidRPr="00000000" w14:paraId="000001E4">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209550</wp:posOffset>
                  </wp:positionH>
                  <wp:positionV relativeFrom="paragraph">
                    <wp:posOffset>31738</wp:posOffset>
                  </wp:positionV>
                  <wp:extent cx="1456766" cy="730575"/>
                  <wp:effectExtent b="0" l="0" r="0" t="0"/>
                  <wp:wrapNone/>
                  <wp:docPr id="9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456766" cy="730575"/>
                          </a:xfrm>
                          <a:prstGeom prst="rect"/>
                          <a:ln/>
                        </pic:spPr>
                      </pic:pic>
                    </a:graphicData>
                  </a:graphic>
                </wp:anchor>
              </w:drawing>
            </w:r>
          </w:p>
          <w:p w:rsidR="00000000" w:rsidDel="00000000" w:rsidP="00000000" w:rsidRDefault="00000000" w:rsidRPr="00000000" w14:paraId="000001E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Muhammad Wildan, M. A.</w:t>
            </w:r>
          </w:p>
        </w:tc>
      </w:tr>
    </w:tb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TTE1A748A0t00"/>
  <w:font w:name="ArialMT"/>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04" w:hanging="360"/>
      </w:pPr>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zh-C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rFonts w:eastAsiaTheme="minorHAnsi"/>
      <w:sz w:val="22"/>
      <w:szCs w:val="22"/>
      <w:lang w:val="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pPr>
      <w:spacing w:line="264" w:lineRule="auto"/>
    </w:pPr>
    <w:rPr>
      <w:color w:val="0d0d0d" w:themeColor="text1" w:themeTint="0000F2"/>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link w:val="ListParagraph"/>
    <w:uiPriority w:val="34"/>
    <w:locked w:val="1"/>
    <w:rPr>
      <w:rFonts w:ascii="Times New Roman" w:cs="Times New Roman" w:eastAsia="Times New Roman" w:hAnsi="Times New Roman"/>
      <w:sz w:val="24"/>
      <w:szCs w:val="24"/>
    </w:rPr>
  </w:style>
  <w:style w:type="character" w:styleId="fontstyle01" w:customStyle="1">
    <w:name w:val="fontstyle01"/>
    <w:basedOn w:val="DefaultParagraphFont"/>
    <w:qFormat w:val="1"/>
    <w:rPr>
      <w:rFonts w:ascii="Helvetica" w:hAnsi="Helvetica" w:hint="default"/>
      <w:color w:val="000000"/>
      <w:sz w:val="24"/>
      <w:szCs w:val="24"/>
    </w:rPr>
  </w:style>
  <w:style w:type="character" w:styleId="Hyperlink">
    <w:name w:val="Hyperlink"/>
    <w:basedOn w:val="DefaultParagraphFont"/>
    <w:uiPriority w:val="99"/>
    <w:unhideWhenUsed w:val="1"/>
    <w:rsid w:val="00F166F8"/>
    <w:rPr>
      <w:color w:val="0000ff"/>
      <w:u w:val="single"/>
    </w:rPr>
  </w:style>
  <w:style w:type="character" w:styleId="FollowedHyperlink">
    <w:name w:val="FollowedHyperlink"/>
    <w:basedOn w:val="DefaultParagraphFont"/>
    <w:uiPriority w:val="99"/>
    <w:semiHidden w:val="1"/>
    <w:unhideWhenUsed w:val="1"/>
    <w:rsid w:val="00F166F8"/>
    <w:rPr>
      <w:color w:val="954f72" w:themeColor="followedHyperlink"/>
      <w:u w:val="single"/>
    </w:rPr>
  </w:style>
  <w:style w:type="character" w:styleId="fontstyle21" w:customStyle="1">
    <w:name w:val="fontstyle21"/>
    <w:basedOn w:val="DefaultParagraphFont"/>
    <w:rsid w:val="00C63532"/>
    <w:rPr>
      <w:rFonts w:ascii="TTE159C8D8t00" w:hAnsi="TTE159C8D8t00" w:hint="default"/>
      <w:b w:val="0"/>
      <w:bCs w:val="0"/>
      <w:i w:val="0"/>
      <w:iCs w:val="0"/>
      <w:color w:val="000000"/>
      <w:sz w:val="22"/>
      <w:szCs w:val="22"/>
    </w:rPr>
  </w:style>
  <w:style w:type="character" w:styleId="UnresolvedMention">
    <w:name w:val="Unresolved Mention"/>
    <w:basedOn w:val="DefaultParagraphFont"/>
    <w:uiPriority w:val="99"/>
    <w:semiHidden w:val="1"/>
    <w:unhideWhenUsed w:val="1"/>
    <w:rsid w:val="00BD3DD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 w:type="table" w:styleId="Table2">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 w:type="table" w:styleId="Table3">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 w:type="table" w:styleId="Table4">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journal.umgo.ac.id/index.php/AJamiy/article/view/1064" TargetMode="External"/><Relationship Id="rId22" Type="http://schemas.openxmlformats.org/officeDocument/2006/relationships/hyperlink" Target="http://jurnal.uinbanten.ac.id/index.php/alfaz/article/view/4648" TargetMode="External"/><Relationship Id="rId21" Type="http://schemas.openxmlformats.org/officeDocument/2006/relationships/hyperlink" Target="https://journal.umgo.ac.id/index.php/AJamiy/article/view/947" TargetMode="External"/><Relationship Id="rId24" Type="http://schemas.openxmlformats.org/officeDocument/2006/relationships/hyperlink" Target="https://doi.org/10.14421/ajbs.2019.03202" TargetMode="External"/><Relationship Id="rId23" Type="http://schemas.openxmlformats.org/officeDocument/2006/relationships/hyperlink" Target="http://ejournal.uin-suka.ac.id/pusat/inklusi/article/view/06010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journal.uin-suka.ac.id/adab/Adabiyyat/article/view/668" TargetMode="External"/><Relationship Id="rId26" Type="http://schemas.openxmlformats.org/officeDocument/2006/relationships/hyperlink" Target="https://ejournal.uin-suka.ac.id/adab/Adabiyyat/article/view/647" TargetMode="External"/><Relationship Id="rId25" Type="http://schemas.openxmlformats.org/officeDocument/2006/relationships/hyperlink" Target="https://ejournal.uin-suka.ac.id/adab/Adabiyyat/article/view/564" TargetMode="External"/><Relationship Id="rId28" Type="http://schemas.openxmlformats.org/officeDocument/2006/relationships/hyperlink" Target="https://blog.uin-suka.ac.id/moh.hidayat/kritik-sastra-arab" TargetMode="External"/><Relationship Id="rId27" Type="http://schemas.openxmlformats.org/officeDocument/2006/relationships/hyperlink" Target="https://jurnal.uns.ac.id/cmes/article/view/53472"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journal.umgo.ac.id/index.php/AJamiy/article/view/947" TargetMode="External"/><Relationship Id="rId7" Type="http://schemas.openxmlformats.org/officeDocument/2006/relationships/image" Target="media/image2.jpg"/><Relationship Id="rId8" Type="http://schemas.openxmlformats.org/officeDocument/2006/relationships/hyperlink" Target="http://bsamagister.uin-suka.ac.id/id/page/mata_kuliah/S2BSA22/BSA514010" TargetMode="External"/><Relationship Id="rId31" Type="http://schemas.openxmlformats.org/officeDocument/2006/relationships/hyperlink" Target="https://ejournal.uin-suka.ac.id/adab/Adabiyyat/article/view/668" TargetMode="External"/><Relationship Id="rId30" Type="http://schemas.openxmlformats.org/officeDocument/2006/relationships/hyperlink" Target="https://journal.ar-raniry.ac.id/index.php/nahdah/article/view/1788" TargetMode="External"/><Relationship Id="rId11" Type="http://schemas.openxmlformats.org/officeDocument/2006/relationships/hyperlink" Target="https://ejournal.uin-suka.ac.id/adab/Adabiyyat/article/view/668" TargetMode="External"/><Relationship Id="rId33" Type="http://schemas.openxmlformats.org/officeDocument/2006/relationships/hyperlink" Target="https://ejournal.uin-suka.ac.id/adab/Adabiyyat/article/view/668" TargetMode="External"/><Relationship Id="rId10" Type="http://schemas.openxmlformats.org/officeDocument/2006/relationships/hyperlink" Target="https://ejournal.uin-suka.ac.id/adab/Adabiyyat/article/view/668" TargetMode="External"/><Relationship Id="rId32" Type="http://schemas.openxmlformats.org/officeDocument/2006/relationships/hyperlink" Target="https://ejournal.uin-suka.ac.id/adab/Adabiyyat/article/view/668" TargetMode="External"/><Relationship Id="rId13" Type="http://schemas.openxmlformats.org/officeDocument/2006/relationships/hyperlink" Target="http://ejournal.uin-suka.ac.id/adab/Adabiyyat/article/view/668" TargetMode="External"/><Relationship Id="rId35" Type="http://schemas.openxmlformats.org/officeDocument/2006/relationships/image" Target="media/image4.jpg"/><Relationship Id="rId12" Type="http://schemas.openxmlformats.org/officeDocument/2006/relationships/hyperlink" Target="https://ejournal.uin-suka.ac.id/adab/Adabiyyat/article/view/668" TargetMode="External"/><Relationship Id="rId34" Type="http://schemas.openxmlformats.org/officeDocument/2006/relationships/hyperlink" Target="https://ejournal.uin-suka.ac.id/adab/Adabiyyat/article/view/668" TargetMode="External"/><Relationship Id="rId15" Type="http://schemas.openxmlformats.org/officeDocument/2006/relationships/hyperlink" Target="https://ejournal.uin-suka.ac.id/adab/Adabiyyat/article/view/1356" TargetMode="External"/><Relationship Id="rId37" Type="http://schemas.openxmlformats.org/officeDocument/2006/relationships/image" Target="media/image5.png"/><Relationship Id="rId14" Type="http://schemas.openxmlformats.org/officeDocument/2006/relationships/hyperlink" Target="https://doi.org/10.14421/ajbs.2008.07110" TargetMode="External"/><Relationship Id="rId36" Type="http://schemas.openxmlformats.org/officeDocument/2006/relationships/image" Target="media/image3.png"/><Relationship Id="rId17" Type="http://schemas.openxmlformats.org/officeDocument/2006/relationships/hyperlink" Target="https://ejournal.uin-suka.ac.id/adab/Adabiyyat/article/view/1356" TargetMode="External"/><Relationship Id="rId16" Type="http://schemas.openxmlformats.org/officeDocument/2006/relationships/hyperlink" Target="https://ejournal.uin-suka.ac.id/adab/Adabiyyat/article/view/1356" TargetMode="External"/><Relationship Id="rId38" Type="http://schemas.openxmlformats.org/officeDocument/2006/relationships/image" Target="media/image1.png"/><Relationship Id="rId19" Type="http://schemas.openxmlformats.org/officeDocument/2006/relationships/hyperlink" Target="https://journal.ar-raniry.ac.id/index.php/nahdah/article/view/1806/1009" TargetMode="External"/><Relationship Id="rId18" Type="http://schemas.openxmlformats.org/officeDocument/2006/relationships/hyperlink" Target="https://journal.ar-raniry.ac.id/index.php/nahdah/article/view/17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rMgyl1UHJC9ILj6TlrXUr9hbw==">CgMxLjAyCGguZ2pkZ3hzMgloLjMwajB6bGw4AHIhMW9zbkZEb093aF9iMFh0MWVrZDgzVTFnRWRNWXVXVjRV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2022-09-12T08:15:00Z</dcterms:created>
  <dc:creator>Febri 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1DAD2E54C1834A888ACC2A06DFF4A940</vt:lpwstr>
  </property>
</Properties>
</file>